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498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5"/>
        <w:gridCol w:w="1560"/>
        <w:gridCol w:w="780"/>
        <w:gridCol w:w="780"/>
        <w:gridCol w:w="915"/>
        <w:gridCol w:w="945"/>
        <w:gridCol w:w="1666"/>
        <w:gridCol w:w="1350"/>
        <w:gridCol w:w="646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14985" w:type="dxa"/>
            <w:gridSpan w:val="9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ind w:firstLine="320" w:firstLineChars="100"/>
              <w:textAlignment w:val="center"/>
              <w:rPr>
                <w:rFonts w:ascii="黑体" w:hAnsi="黑体" w:eastAsia="黑体" w:cs="黑体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  <w:lang w:bidi="ar"/>
              </w:rPr>
              <w:t>附件1</w:t>
            </w:r>
          </w:p>
          <w:p>
            <w:pPr>
              <w:widowControl/>
              <w:ind w:firstLine="440" w:firstLineChars="100"/>
              <w:textAlignment w:val="center"/>
              <w:rPr>
                <w:rFonts w:ascii="方正小标宋简体" w:hAnsi="方正小标宋简体" w:eastAsia="方正小标宋简体" w:cs="方正小标宋简体"/>
                <w:color w:val="000000"/>
                <w:sz w:val="44"/>
                <w:szCs w:val="4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44"/>
                <w:szCs w:val="44"/>
                <w:lang w:bidi="ar"/>
              </w:rPr>
              <w:t>宁夏残疾人康复中心2024年公开招聘编外合同制工作人员岗位一览表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招聘岗位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招聘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范围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招聘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人数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学历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学位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岗位简介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所需专业</w:t>
            </w:r>
          </w:p>
        </w:tc>
        <w:tc>
          <w:tcPr>
            <w:tcW w:w="6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与岗位相关的其他要求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内科医师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全国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本科及以上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学士及以上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从事内科临床诊断治疗工作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临床医学（内科）</w:t>
            </w:r>
          </w:p>
        </w:tc>
        <w:tc>
          <w:tcPr>
            <w:tcW w:w="6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取得副主任医师及以上，执业范围内科。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  <w:jc w:val="center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儿科医师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全国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本科及以上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学士及以上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从事儿科临床诊断治疗工作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临床医学（儿科）</w:t>
            </w:r>
          </w:p>
        </w:tc>
        <w:tc>
          <w:tcPr>
            <w:tcW w:w="6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取得副主任医师及以上，执业范围儿科。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  <w:jc w:val="center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中医医师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全国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本科及以上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学士及以上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从事中医临床诊断治疗工作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中医学</w:t>
            </w:r>
          </w:p>
        </w:tc>
        <w:tc>
          <w:tcPr>
            <w:tcW w:w="6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持执业医师资格证及规范化培训合格证，取得主治医师及以上职称，执业范围中医。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  <w:jc w:val="center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4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康复医师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全国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本科及以上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学士及以上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从事康复诊断治疗工作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临床医学</w:t>
            </w:r>
          </w:p>
        </w:tc>
        <w:tc>
          <w:tcPr>
            <w:tcW w:w="6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持执业医师资格证及规范化培训合格证，取得主治医师及以上职称，执业范围康复。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5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全科医生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全国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本科及以上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从事全科诊断治疗工作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临床医学</w:t>
            </w:r>
          </w:p>
        </w:tc>
        <w:tc>
          <w:tcPr>
            <w:tcW w:w="6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持执业医师资格证及规范化培训合格证，有康复工作经验优先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6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康复治疗师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全国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大专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及以上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从事康复治疗工作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康复治疗学</w:t>
            </w:r>
          </w:p>
        </w:tc>
        <w:tc>
          <w:tcPr>
            <w:tcW w:w="6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30岁以下，取得康复治疗医学技术初级（师）证书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优先。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  <w:jc w:val="center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7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盲人医疗按摩师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全国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大专及以上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从事推拿治疗工作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推拿</w:t>
            </w:r>
          </w:p>
        </w:tc>
        <w:tc>
          <w:tcPr>
            <w:tcW w:w="6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40岁以下，取得盲人医疗按摩师证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或执业医师资格证。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  <w:jc w:val="center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8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教师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全国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本科及以上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学士及以上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从事教学、培训工作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教育学、文学相关专业</w:t>
            </w:r>
          </w:p>
        </w:tc>
        <w:tc>
          <w:tcPr>
            <w:tcW w:w="6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35岁以下，取得教师资格证书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，有特殊教育、学前教育及语言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 w:bidi="ar"/>
              </w:rPr>
              <w:t>工作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 xml:space="preserve">相关经历者优先。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9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假肢师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全国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大专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及以上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 xml:space="preserve"> 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从事假肢矫形工作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假肢矫形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、康复辅助器具技术</w:t>
            </w:r>
          </w:p>
        </w:tc>
        <w:tc>
          <w:tcPr>
            <w:tcW w:w="6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40岁以下，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取得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假肢师资格证书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优先。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10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厨师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全国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高中及以上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从事烹饪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食品科学、烹饪等专业</w:t>
            </w:r>
          </w:p>
        </w:tc>
        <w:tc>
          <w:tcPr>
            <w:tcW w:w="6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45岁以下，取得厨师证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保育员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全国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高中及以上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从事教学辅助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6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45岁以下，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取得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保育员资格证或有教育、护理学习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背景者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优先。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4985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  <w:t>合计：20人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NkNjljNDcwYzIyYWQwOTlmOWMxMGUzOWZiOWFiYzEifQ=="/>
  </w:docVars>
  <w:rsids>
    <w:rsidRoot w:val="0CB36450"/>
    <w:rsid w:val="027F3258"/>
    <w:rsid w:val="0CB36450"/>
    <w:rsid w:val="0F162804"/>
    <w:rsid w:val="5F2D3D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2024-07-01T08:31:00Z</dcterms:created>
  <dc:creator>马锋</dc:creator>
  <cp:lastModifiedBy>马锋</cp:lastModifiedBy>
  <dcterms:modified xsi:type="dcterms:W3CDTF">2024-07-01T08:31:37Z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37A2CC3BD7EC45B6BECBCC1ABA5FF277_11</vt:lpwstr>
  </property>
</Properties>
</file>