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3C1F98">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界首市中医院2024年</w:t>
      </w:r>
      <w:r>
        <w:rPr>
          <w:rFonts w:hint="eastAsia" w:asciiTheme="majorEastAsia" w:hAnsiTheme="majorEastAsia" w:eastAsiaTheme="majorEastAsia" w:cstheme="majorEastAsia"/>
          <w:b/>
          <w:bCs/>
          <w:sz w:val="44"/>
          <w:szCs w:val="44"/>
          <w:lang w:eastAsia="zh-CN"/>
        </w:rPr>
        <w:t>下半年</w:t>
      </w:r>
      <w:r>
        <w:rPr>
          <w:rFonts w:hint="eastAsia" w:asciiTheme="majorEastAsia" w:hAnsiTheme="majorEastAsia" w:eastAsiaTheme="majorEastAsia" w:cstheme="majorEastAsia"/>
          <w:b/>
          <w:bCs/>
          <w:sz w:val="44"/>
          <w:szCs w:val="44"/>
        </w:rPr>
        <w:t>公开招聘</w:t>
      </w:r>
      <w:r>
        <w:rPr>
          <w:rFonts w:hint="eastAsia" w:asciiTheme="majorEastAsia" w:hAnsiTheme="majorEastAsia" w:eastAsiaTheme="majorEastAsia" w:cstheme="majorEastAsia"/>
          <w:b/>
          <w:bCs/>
          <w:sz w:val="44"/>
          <w:szCs w:val="44"/>
          <w:lang w:eastAsia="zh-CN"/>
        </w:rPr>
        <w:t>卫生</w:t>
      </w:r>
      <w:r>
        <w:rPr>
          <w:rFonts w:hint="eastAsia" w:asciiTheme="majorEastAsia" w:hAnsiTheme="majorEastAsia" w:eastAsiaTheme="majorEastAsia" w:cstheme="majorEastAsia"/>
          <w:b/>
          <w:bCs/>
          <w:sz w:val="44"/>
          <w:szCs w:val="44"/>
        </w:rPr>
        <w:t>专业技术人员公告</w:t>
      </w:r>
    </w:p>
    <w:p w14:paraId="489A361D">
      <w:pPr>
        <w:rPr>
          <w:rFonts w:ascii="仿宋_GB2312" w:hAnsi="宋体" w:eastAsia="仿宋_GB2312" w:cs="仿宋_GB2312"/>
          <w:i w:val="0"/>
          <w:iCs w:val="0"/>
          <w:caps w:val="0"/>
          <w:color w:val="333333"/>
          <w:spacing w:val="0"/>
          <w:sz w:val="32"/>
          <w:szCs w:val="32"/>
          <w:shd w:val="clear" w:fill="FFFFFF"/>
        </w:rPr>
      </w:pPr>
    </w:p>
    <w:p w14:paraId="1C0C47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宋体" w:eastAsia="仿宋_GB2312" w:cs="仿宋_GB2312"/>
          <w:i w:val="0"/>
          <w:iCs w:val="0"/>
          <w:caps w:val="0"/>
          <w:color w:val="333333"/>
          <w:spacing w:val="0"/>
          <w:sz w:val="32"/>
          <w:szCs w:val="32"/>
          <w:shd w:val="clear" w:fill="FFFFFF"/>
        </w:rPr>
      </w:pPr>
      <w:r>
        <w:rPr>
          <w:rFonts w:ascii="仿宋_GB2312" w:hAnsi="宋体" w:eastAsia="仿宋_GB2312" w:cs="仿宋_GB2312"/>
          <w:i w:val="0"/>
          <w:iCs w:val="0"/>
          <w:caps w:val="0"/>
          <w:color w:val="333333"/>
          <w:spacing w:val="0"/>
          <w:sz w:val="32"/>
          <w:szCs w:val="32"/>
          <w:shd w:val="clear" w:fill="FFFFFF"/>
        </w:rPr>
        <w:t>为加强医院人才队伍建设，根据医院工作需要，现就界首市</w:t>
      </w:r>
      <w:r>
        <w:rPr>
          <w:rFonts w:hint="eastAsia" w:ascii="仿宋_GB2312" w:hAnsi="宋体" w:eastAsia="仿宋_GB2312" w:cs="仿宋_GB2312"/>
          <w:i w:val="0"/>
          <w:iCs w:val="0"/>
          <w:caps w:val="0"/>
          <w:color w:val="333333"/>
          <w:spacing w:val="0"/>
          <w:sz w:val="32"/>
          <w:szCs w:val="32"/>
          <w:shd w:val="clear" w:fill="FFFFFF"/>
          <w:lang w:eastAsia="zh-CN"/>
        </w:rPr>
        <w:t>中医院</w:t>
      </w:r>
      <w:r>
        <w:rPr>
          <w:rFonts w:hint="default" w:ascii="仿宋_GB2312" w:hAnsi="宋体" w:eastAsia="仿宋_GB2312" w:cs="仿宋_GB2312"/>
          <w:i w:val="0"/>
          <w:iCs w:val="0"/>
          <w:caps w:val="0"/>
          <w:color w:val="333333"/>
          <w:spacing w:val="0"/>
          <w:sz w:val="32"/>
          <w:szCs w:val="32"/>
          <w:shd w:val="clear" w:fill="FFFFFF"/>
        </w:rPr>
        <w:t>2024年</w:t>
      </w:r>
      <w:r>
        <w:rPr>
          <w:rFonts w:hint="eastAsia" w:ascii="仿宋_GB2312" w:hAnsi="宋体" w:eastAsia="仿宋_GB2312" w:cs="仿宋_GB2312"/>
          <w:i w:val="0"/>
          <w:iCs w:val="0"/>
          <w:caps w:val="0"/>
          <w:color w:val="333333"/>
          <w:spacing w:val="0"/>
          <w:sz w:val="32"/>
          <w:szCs w:val="32"/>
          <w:shd w:val="clear" w:fill="FFFFFF"/>
          <w:lang w:eastAsia="zh-CN"/>
        </w:rPr>
        <w:t>下半年</w:t>
      </w:r>
      <w:r>
        <w:rPr>
          <w:rFonts w:hint="default" w:ascii="仿宋_GB2312" w:hAnsi="宋体" w:eastAsia="仿宋_GB2312" w:cs="仿宋_GB2312"/>
          <w:i w:val="0"/>
          <w:iCs w:val="0"/>
          <w:caps w:val="0"/>
          <w:color w:val="333333"/>
          <w:spacing w:val="0"/>
          <w:sz w:val="32"/>
          <w:szCs w:val="32"/>
          <w:shd w:val="clear" w:fill="FFFFFF"/>
        </w:rPr>
        <w:t>公开招聘</w:t>
      </w:r>
      <w:r>
        <w:rPr>
          <w:rFonts w:hint="eastAsia" w:ascii="仿宋_GB2312" w:hAnsi="宋体" w:eastAsia="仿宋_GB2312" w:cs="仿宋_GB2312"/>
          <w:i w:val="0"/>
          <w:iCs w:val="0"/>
          <w:caps w:val="0"/>
          <w:color w:val="333333"/>
          <w:spacing w:val="0"/>
          <w:sz w:val="32"/>
          <w:szCs w:val="32"/>
          <w:shd w:val="clear" w:fill="FFFFFF"/>
          <w:lang w:eastAsia="zh-CN"/>
        </w:rPr>
        <w:t>卫生</w:t>
      </w:r>
      <w:r>
        <w:rPr>
          <w:rFonts w:hint="default" w:ascii="仿宋_GB2312" w:hAnsi="宋体" w:eastAsia="仿宋_GB2312" w:cs="仿宋_GB2312"/>
          <w:i w:val="0"/>
          <w:iCs w:val="0"/>
          <w:caps w:val="0"/>
          <w:color w:val="333333"/>
          <w:spacing w:val="0"/>
          <w:sz w:val="32"/>
          <w:szCs w:val="32"/>
          <w:shd w:val="clear" w:fill="FFFFFF"/>
        </w:rPr>
        <w:t>专业技术人员有关事项公告如下：</w:t>
      </w:r>
    </w:p>
    <w:p w14:paraId="1440D6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ascii="微软雅黑" w:hAnsi="微软雅黑" w:eastAsia="微软雅黑" w:cs="微软雅黑"/>
          <w:i w:val="0"/>
          <w:iCs w:val="0"/>
          <w:caps w:val="0"/>
          <w:color w:val="333333"/>
          <w:spacing w:val="0"/>
          <w:sz w:val="21"/>
          <w:szCs w:val="21"/>
        </w:rPr>
      </w:pPr>
      <w:r>
        <w:rPr>
          <w:rFonts w:ascii="黑体" w:hAnsi="宋体" w:eastAsia="黑体" w:cs="黑体"/>
          <w:i w:val="0"/>
          <w:iCs w:val="0"/>
          <w:caps w:val="0"/>
          <w:color w:val="333333"/>
          <w:spacing w:val="0"/>
          <w:kern w:val="0"/>
          <w:sz w:val="32"/>
          <w:szCs w:val="32"/>
          <w:shd w:val="clear" w:fill="FFFFFF"/>
          <w:lang w:val="en-US" w:eastAsia="zh-CN" w:bidi="ar"/>
        </w:rPr>
        <w:t>一、招聘原则</w:t>
      </w:r>
    </w:p>
    <w:p w14:paraId="60CA640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1"/>
        <w:jc w:val="left"/>
        <w:rPr>
          <w:rFonts w:hint="eastAsia" w:ascii="微软雅黑" w:hAnsi="微软雅黑" w:eastAsia="微软雅黑" w:cs="微软雅黑"/>
          <w:i w:val="0"/>
          <w:iCs w:val="0"/>
          <w:caps w:val="0"/>
          <w:color w:val="333333"/>
          <w:spacing w:val="0"/>
          <w:sz w:val="21"/>
          <w:szCs w:val="21"/>
        </w:rPr>
      </w:pPr>
      <w:r>
        <w:rPr>
          <w:rFonts w:ascii="华文楷体" w:hAnsi="华文楷体" w:eastAsia="华文楷体" w:cs="华文楷体"/>
          <w:b/>
          <w:bCs/>
          <w:i w:val="0"/>
          <w:iCs w:val="0"/>
          <w:caps w:val="0"/>
          <w:color w:val="333333"/>
          <w:spacing w:val="0"/>
          <w:kern w:val="0"/>
          <w:sz w:val="32"/>
          <w:szCs w:val="32"/>
          <w:shd w:val="clear" w:fill="FFFFFF"/>
          <w:lang w:val="en-US" w:eastAsia="zh-CN" w:bidi="ar"/>
        </w:rPr>
        <w:t>（一）坚持面向社会、公开招聘。</w:t>
      </w:r>
    </w:p>
    <w:p w14:paraId="003AFC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1"/>
        <w:jc w:val="left"/>
        <w:rPr>
          <w:rFonts w:hint="eastAsia" w:ascii="微软雅黑" w:hAnsi="微软雅黑" w:eastAsia="微软雅黑" w:cs="微软雅黑"/>
          <w:i w:val="0"/>
          <w:iCs w:val="0"/>
          <w:caps w:val="0"/>
          <w:color w:val="333333"/>
          <w:spacing w:val="0"/>
          <w:sz w:val="21"/>
          <w:szCs w:val="21"/>
        </w:rPr>
      </w:pPr>
      <w:r>
        <w:rPr>
          <w:rFonts w:hint="default" w:ascii="华文楷体" w:hAnsi="华文楷体" w:eastAsia="华文楷体" w:cs="华文楷体"/>
          <w:b/>
          <w:bCs/>
          <w:i w:val="0"/>
          <w:iCs w:val="0"/>
          <w:caps w:val="0"/>
          <w:color w:val="333333"/>
          <w:spacing w:val="0"/>
          <w:kern w:val="0"/>
          <w:sz w:val="32"/>
          <w:szCs w:val="32"/>
          <w:shd w:val="clear" w:fill="FFFFFF"/>
          <w:lang w:val="en-US" w:eastAsia="zh-CN" w:bidi="ar"/>
        </w:rPr>
        <w:t>（二）坚持考试考察、择优聘用。</w:t>
      </w:r>
    </w:p>
    <w:p w14:paraId="1F4F2E6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1"/>
        <w:jc w:val="left"/>
        <w:rPr>
          <w:rFonts w:hint="eastAsia" w:ascii="微软雅黑" w:hAnsi="微软雅黑" w:eastAsia="微软雅黑" w:cs="微软雅黑"/>
          <w:i w:val="0"/>
          <w:iCs w:val="0"/>
          <w:caps w:val="0"/>
          <w:color w:val="333333"/>
          <w:spacing w:val="0"/>
          <w:sz w:val="21"/>
          <w:szCs w:val="21"/>
        </w:rPr>
      </w:pPr>
      <w:r>
        <w:rPr>
          <w:rFonts w:hint="default" w:ascii="华文楷体" w:hAnsi="华文楷体" w:eastAsia="华文楷体" w:cs="华文楷体"/>
          <w:b/>
          <w:bCs/>
          <w:i w:val="0"/>
          <w:iCs w:val="0"/>
          <w:caps w:val="0"/>
          <w:color w:val="333333"/>
          <w:spacing w:val="0"/>
          <w:kern w:val="0"/>
          <w:sz w:val="32"/>
          <w:szCs w:val="32"/>
          <w:shd w:val="clear" w:fill="FFFFFF"/>
          <w:lang w:val="en-US" w:eastAsia="zh-CN" w:bidi="ar"/>
        </w:rPr>
        <w:t>（三）坚持统一组织、分工负责。</w:t>
      </w:r>
    </w:p>
    <w:p w14:paraId="32C08F3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shd w:val="clear" w:fill="FFFFFF"/>
          <w:lang w:val="en-US" w:eastAsia="zh-CN" w:bidi="ar"/>
        </w:rPr>
        <w:t>二、招聘计划</w:t>
      </w:r>
    </w:p>
    <w:p w14:paraId="7F469CD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ascii="仿宋_GB2312" w:hAnsi="微软雅黑" w:eastAsia="仿宋_GB2312" w:cs="仿宋_GB2312"/>
          <w:i w:val="0"/>
          <w:iCs w:val="0"/>
          <w:caps w:val="0"/>
          <w:color w:val="333333"/>
          <w:spacing w:val="0"/>
          <w:kern w:val="0"/>
          <w:sz w:val="32"/>
          <w:szCs w:val="32"/>
          <w:shd w:val="clear" w:fill="FFFFFF"/>
          <w:lang w:val="en-US" w:eastAsia="zh-CN" w:bidi="ar"/>
        </w:rPr>
        <w:t>2024</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年</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下半年</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界首市</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公开招聘</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卫生</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专业技术人员</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30</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名（具体岗位见附件）。</w:t>
      </w:r>
    </w:p>
    <w:p w14:paraId="488543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ascii="微软雅黑" w:hAnsi="微软雅黑" w:eastAsia="微软雅黑" w:cs="微软雅黑"/>
          <w:i w:val="0"/>
          <w:iCs w:val="0"/>
          <w:caps w:val="0"/>
          <w:color w:val="333333"/>
          <w:spacing w:val="0"/>
          <w:sz w:val="21"/>
          <w:szCs w:val="21"/>
        </w:rPr>
      </w:pPr>
      <w:r>
        <w:rPr>
          <w:rFonts w:ascii="黑体" w:hAnsi="宋体" w:eastAsia="黑体" w:cs="黑体"/>
          <w:i w:val="0"/>
          <w:iCs w:val="0"/>
          <w:caps w:val="0"/>
          <w:color w:val="333333"/>
          <w:spacing w:val="0"/>
          <w:kern w:val="0"/>
          <w:sz w:val="32"/>
          <w:szCs w:val="32"/>
          <w:shd w:val="clear" w:fill="FFFFFF"/>
          <w:lang w:val="en-US" w:eastAsia="zh-CN" w:bidi="ar"/>
        </w:rPr>
        <w:t>三、招聘条件</w:t>
      </w:r>
    </w:p>
    <w:p w14:paraId="06FC1C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ascii="仿宋_GB2312" w:hAnsi="微软雅黑" w:eastAsia="仿宋_GB2312" w:cs="仿宋_GB2312"/>
          <w:i w:val="0"/>
          <w:iCs w:val="0"/>
          <w:caps w:val="0"/>
          <w:color w:val="333333"/>
          <w:spacing w:val="0"/>
          <w:kern w:val="0"/>
          <w:sz w:val="32"/>
          <w:szCs w:val="32"/>
          <w:shd w:val="clear" w:fill="FFFFFF"/>
          <w:lang w:val="en-US" w:eastAsia="zh-CN" w:bidi="ar"/>
        </w:rPr>
        <w:t>招聘对象为全国普通高等学校毕业生，且必须符合以下条件：</w:t>
      </w:r>
    </w:p>
    <w:p w14:paraId="5C3C78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1"/>
        <w:jc w:val="left"/>
        <w:rPr>
          <w:rFonts w:hint="eastAsia" w:ascii="微软雅黑" w:hAnsi="微软雅黑" w:eastAsia="微软雅黑" w:cs="微软雅黑"/>
          <w:i w:val="0"/>
          <w:iCs w:val="0"/>
          <w:caps w:val="0"/>
          <w:color w:val="333333"/>
          <w:spacing w:val="0"/>
          <w:sz w:val="21"/>
          <w:szCs w:val="21"/>
        </w:rPr>
      </w:pPr>
      <w:r>
        <w:rPr>
          <w:rFonts w:ascii="华文楷体" w:hAnsi="华文楷体" w:eastAsia="华文楷体" w:cs="华文楷体"/>
          <w:b/>
          <w:bCs/>
          <w:i w:val="0"/>
          <w:iCs w:val="0"/>
          <w:caps w:val="0"/>
          <w:color w:val="333333"/>
          <w:spacing w:val="0"/>
          <w:kern w:val="0"/>
          <w:sz w:val="32"/>
          <w:szCs w:val="32"/>
          <w:shd w:val="clear" w:fill="FFFFFF"/>
          <w:lang w:val="en-US" w:eastAsia="zh-CN" w:bidi="ar"/>
        </w:rPr>
        <w:t>（一）基本条件</w:t>
      </w:r>
    </w:p>
    <w:p w14:paraId="48D8D0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b/>
          <w:bCs/>
          <w:i w:val="0"/>
          <w:iCs w:val="0"/>
          <w:caps w:val="0"/>
          <w:color w:val="333333"/>
          <w:spacing w:val="0"/>
          <w:kern w:val="0"/>
          <w:sz w:val="32"/>
          <w:szCs w:val="32"/>
          <w:shd w:val="clear" w:fill="FFFFFF"/>
          <w:lang w:val="en-US" w:eastAsia="zh-CN" w:bidi="ar"/>
        </w:rPr>
        <w:t>1.具有中华人民共和国国籍；</w:t>
      </w:r>
    </w:p>
    <w:p w14:paraId="107D4F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b/>
          <w:bCs/>
          <w:i w:val="0"/>
          <w:iCs w:val="0"/>
          <w:caps w:val="0"/>
          <w:color w:val="333333"/>
          <w:spacing w:val="0"/>
          <w:kern w:val="0"/>
          <w:sz w:val="32"/>
          <w:szCs w:val="32"/>
          <w:shd w:val="clear" w:fill="FFFFFF"/>
          <w:lang w:val="en-US" w:eastAsia="zh-CN" w:bidi="ar"/>
        </w:rPr>
        <w:t>2.遵纪守法，品行端正；</w:t>
      </w:r>
    </w:p>
    <w:p w14:paraId="1ED917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b/>
          <w:bCs/>
          <w:i w:val="0"/>
          <w:iCs w:val="0"/>
          <w:caps w:val="0"/>
          <w:color w:val="333333"/>
          <w:spacing w:val="0"/>
          <w:kern w:val="0"/>
          <w:sz w:val="32"/>
          <w:szCs w:val="32"/>
          <w:shd w:val="clear" w:fill="FFFFFF"/>
          <w:lang w:val="en-US" w:eastAsia="zh-CN" w:bidi="ar"/>
        </w:rPr>
        <w:t>3.岗位所需的学历、专业或技能条件；</w:t>
      </w:r>
    </w:p>
    <w:p w14:paraId="4CE744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b/>
          <w:bCs/>
          <w:i w:val="0"/>
          <w:iCs w:val="0"/>
          <w:caps w:val="0"/>
          <w:color w:val="333333"/>
          <w:spacing w:val="0"/>
          <w:kern w:val="0"/>
          <w:sz w:val="32"/>
          <w:szCs w:val="32"/>
          <w:shd w:val="clear" w:fill="FFFFFF"/>
          <w:lang w:val="en-US" w:eastAsia="zh-CN" w:bidi="ar"/>
        </w:rPr>
        <w:t>4.适应岗位要求的身体条件；</w:t>
      </w:r>
    </w:p>
    <w:p w14:paraId="3E2F94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b/>
          <w:bCs/>
          <w:i w:val="0"/>
          <w:iCs w:val="0"/>
          <w:caps w:val="0"/>
          <w:color w:val="333333"/>
          <w:spacing w:val="0"/>
          <w:kern w:val="0"/>
          <w:sz w:val="32"/>
          <w:szCs w:val="32"/>
          <w:shd w:val="clear" w:fill="FFFFFF"/>
          <w:lang w:val="en-US" w:eastAsia="zh-CN" w:bidi="ar"/>
        </w:rPr>
        <w:t>5.岗位所需的其他条件。</w:t>
      </w:r>
    </w:p>
    <w:p w14:paraId="0C53F8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1"/>
        <w:jc w:val="left"/>
        <w:rPr>
          <w:rFonts w:hint="eastAsia" w:ascii="微软雅黑" w:hAnsi="微软雅黑" w:eastAsia="微软雅黑" w:cs="微软雅黑"/>
          <w:i w:val="0"/>
          <w:iCs w:val="0"/>
          <w:caps w:val="0"/>
          <w:color w:val="333333"/>
          <w:spacing w:val="0"/>
          <w:sz w:val="21"/>
          <w:szCs w:val="21"/>
        </w:rPr>
      </w:pPr>
      <w:r>
        <w:rPr>
          <w:rFonts w:hint="default" w:ascii="华文楷体" w:hAnsi="华文楷体" w:eastAsia="华文楷体" w:cs="华文楷体"/>
          <w:b/>
          <w:bCs/>
          <w:i w:val="0"/>
          <w:iCs w:val="0"/>
          <w:caps w:val="0"/>
          <w:color w:val="333333"/>
          <w:spacing w:val="0"/>
          <w:kern w:val="0"/>
          <w:sz w:val="32"/>
          <w:szCs w:val="32"/>
          <w:shd w:val="clear" w:fill="FFFFFF"/>
          <w:lang w:val="en-US" w:eastAsia="zh-CN" w:bidi="ar"/>
        </w:rPr>
        <w:t>（二）具体条件</w:t>
      </w:r>
    </w:p>
    <w:p w14:paraId="68B090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b/>
          <w:bCs/>
          <w:i w:val="0"/>
          <w:iCs w:val="0"/>
          <w:caps w:val="0"/>
          <w:color w:val="333333"/>
          <w:spacing w:val="0"/>
          <w:kern w:val="0"/>
          <w:sz w:val="32"/>
          <w:szCs w:val="32"/>
          <w:shd w:val="clear" w:fill="FFFFFF"/>
          <w:lang w:val="en-US" w:eastAsia="zh-CN" w:bidi="ar"/>
        </w:rPr>
        <w:t>1.学历及学位要求</w:t>
      </w:r>
    </w:p>
    <w:p w14:paraId="0F1E7F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仿宋_GB2312" w:hAnsi="微软雅黑" w:eastAsia="仿宋_GB2312" w:cs="仿宋_GB2312"/>
          <w:i w:val="0"/>
          <w:iCs w:val="0"/>
          <w:caps w:val="0"/>
          <w:color w:val="333333"/>
          <w:spacing w:val="0"/>
          <w:kern w:val="0"/>
          <w:sz w:val="32"/>
          <w:szCs w:val="32"/>
          <w:shd w:val="clear" w:fill="FFFFFF"/>
          <w:lang w:val="en-US" w:eastAsia="zh-CN" w:bidi="ar"/>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为普通高中起点的普通高等学校本科</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（规培生）及以上学历毕业生</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w:t>
      </w:r>
    </w:p>
    <w:p w14:paraId="403D19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b/>
          <w:bCs/>
          <w:i w:val="0"/>
          <w:iCs w:val="0"/>
          <w:caps w:val="0"/>
          <w:color w:val="333333"/>
          <w:spacing w:val="0"/>
          <w:kern w:val="0"/>
          <w:sz w:val="32"/>
          <w:szCs w:val="32"/>
          <w:shd w:val="clear" w:fill="FFFFFF"/>
          <w:lang w:val="en-US" w:eastAsia="zh-CN" w:bidi="ar"/>
        </w:rPr>
        <w:t>2.年龄要求</w:t>
      </w:r>
    </w:p>
    <w:p w14:paraId="2FCB83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公开招聘人员岗位表中的“</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30</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周岁及以下”即</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为</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“199</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3</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年</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7</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月份及以后出生”</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其他</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涉及的</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年龄以此类推）</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w:t>
      </w:r>
    </w:p>
    <w:p w14:paraId="7CD751E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ascii="微软雅黑" w:hAnsi="微软雅黑" w:eastAsia="微软雅黑" w:cs="微软雅黑"/>
          <w:i w:val="0"/>
          <w:iCs w:val="0"/>
          <w:caps w:val="0"/>
          <w:color w:val="333333"/>
          <w:spacing w:val="0"/>
          <w:sz w:val="21"/>
          <w:szCs w:val="21"/>
        </w:rPr>
      </w:pPr>
      <w:r>
        <w:rPr>
          <w:rFonts w:ascii="仿宋_GB2312" w:hAnsi="微软雅黑" w:eastAsia="仿宋_GB2312" w:cs="仿宋_GB2312"/>
          <w:b/>
          <w:bCs/>
          <w:i w:val="0"/>
          <w:iCs w:val="0"/>
          <w:caps w:val="0"/>
          <w:color w:val="333333"/>
          <w:spacing w:val="0"/>
          <w:kern w:val="0"/>
          <w:sz w:val="32"/>
          <w:szCs w:val="32"/>
          <w:shd w:val="clear" w:fill="FFFFFF"/>
          <w:lang w:val="en-US" w:eastAsia="zh-CN" w:bidi="ar"/>
        </w:rPr>
        <w:t>3.</w:t>
      </w:r>
      <w:r>
        <w:rPr>
          <w:rFonts w:hint="default" w:ascii="仿宋_GB2312" w:hAnsi="微软雅黑" w:eastAsia="仿宋_GB2312" w:cs="仿宋_GB2312"/>
          <w:b/>
          <w:bCs/>
          <w:i w:val="0"/>
          <w:iCs w:val="0"/>
          <w:caps w:val="0"/>
          <w:color w:val="333333"/>
          <w:spacing w:val="0"/>
          <w:kern w:val="0"/>
          <w:sz w:val="32"/>
          <w:szCs w:val="32"/>
          <w:shd w:val="clear" w:fill="FFFFFF"/>
          <w:lang w:val="en-US" w:eastAsia="zh-CN" w:bidi="ar"/>
        </w:rPr>
        <w:t>有下列情形之一的人员，不得报考：</w:t>
      </w:r>
    </w:p>
    <w:p w14:paraId="17640E7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①不符合招聘岗位条件的人员;</w:t>
      </w:r>
    </w:p>
    <w:p w14:paraId="207D1B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②在读的普通高校非应届毕业生；</w:t>
      </w:r>
    </w:p>
    <w:p w14:paraId="7756B5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③现役军人;</w:t>
      </w:r>
    </w:p>
    <w:p w14:paraId="064DA7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④经认定具有考试违纪行为且在停考期内的人员;</w:t>
      </w:r>
    </w:p>
    <w:p w14:paraId="0EB2EFF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⑤曾因犯罪受过刑事处罚人员和曾被开除公职的人员、受到党纪政纪处分期限未满或者正在接受纪律审查的人员、处于刑事处罚期间或者正在接受司法调查尚未做出结论的人员;</w:t>
      </w:r>
    </w:p>
    <w:p w14:paraId="48E4D9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⑥界首市域内其他医疗卫生单位正式在编工作人员；</w:t>
      </w:r>
    </w:p>
    <w:p w14:paraId="77BEBA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⑦法律规定不得参加报考或聘用为事业单位工作人员的其他情形人员。</w:t>
      </w:r>
    </w:p>
    <w:p w14:paraId="484ADF0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ascii="黑体" w:hAnsi="宋体" w:eastAsia="黑体" w:cs="黑体"/>
          <w:i w:val="0"/>
          <w:iCs w:val="0"/>
          <w:caps w:val="0"/>
          <w:color w:val="333333"/>
          <w:spacing w:val="0"/>
          <w:kern w:val="0"/>
          <w:sz w:val="32"/>
          <w:szCs w:val="32"/>
          <w:shd w:val="clear" w:fill="FFFFFF"/>
          <w:lang w:val="en-US" w:eastAsia="zh-CN" w:bidi="ar"/>
        </w:rPr>
        <w:t>四、招聘程序</w:t>
      </w:r>
    </w:p>
    <w:p w14:paraId="1E6EB5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b/>
          <w:bCs/>
          <w:i w:val="0"/>
          <w:iCs w:val="0"/>
          <w:caps w:val="0"/>
          <w:color w:val="333333"/>
          <w:spacing w:val="0"/>
          <w:kern w:val="0"/>
          <w:sz w:val="32"/>
          <w:szCs w:val="32"/>
          <w:shd w:val="clear" w:fill="FFFFFF"/>
          <w:lang w:val="en-US" w:eastAsia="zh-CN" w:bidi="ar"/>
        </w:rPr>
        <w:t>1.报名时间</w:t>
      </w:r>
    </w:p>
    <w:p w14:paraId="5B63047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default" w:ascii="仿宋_GB2312" w:hAnsi="微软雅黑" w:eastAsia="仿宋_GB2312" w:cs="仿宋_GB2312"/>
          <w:i w:val="0"/>
          <w:iCs w:val="0"/>
          <w:caps w:val="0"/>
          <w:color w:val="333333"/>
          <w:spacing w:val="0"/>
          <w:kern w:val="0"/>
          <w:sz w:val="32"/>
          <w:szCs w:val="32"/>
          <w:shd w:val="clear" w:fill="FFFFFF"/>
          <w:lang w:val="en-US" w:eastAsia="zh-CN" w:bidi="ar"/>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2024年</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7</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月</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11</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日9:00至2024年</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7</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月</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31</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日17:00。</w:t>
      </w:r>
    </w:p>
    <w:p w14:paraId="23979EA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jc w:val="both"/>
        <w:rPr>
          <w:rFonts w:hint="eastAsia" w:ascii="仿宋_GB2312" w:hAnsi="微软雅黑" w:eastAsia="仿宋_GB2312" w:cs="仿宋_GB2312"/>
          <w:b/>
          <w:bCs/>
          <w:i w:val="0"/>
          <w:iCs w:val="0"/>
          <w:caps w:val="0"/>
          <w:color w:val="333333"/>
          <w:spacing w:val="0"/>
          <w:kern w:val="0"/>
          <w:sz w:val="32"/>
          <w:szCs w:val="32"/>
          <w:shd w:val="clear" w:fill="FFFFFF"/>
          <w:lang w:val="en-US" w:eastAsia="zh-CN" w:bidi="ar"/>
        </w:rPr>
      </w:pPr>
      <w:r>
        <w:rPr>
          <w:rFonts w:hint="eastAsia" w:ascii="仿宋_GB2312" w:hAnsi="微软雅黑" w:eastAsia="仿宋_GB2312" w:cs="仿宋_GB2312"/>
          <w:b/>
          <w:bCs/>
          <w:i w:val="0"/>
          <w:iCs w:val="0"/>
          <w:caps w:val="0"/>
          <w:color w:val="333333"/>
          <w:spacing w:val="0"/>
          <w:kern w:val="0"/>
          <w:sz w:val="32"/>
          <w:szCs w:val="32"/>
          <w:shd w:val="clear" w:fill="FFFFFF"/>
          <w:lang w:val="en-US" w:eastAsia="zh-CN" w:bidi="ar"/>
        </w:rPr>
        <w:t>2．报名方式及要求</w:t>
      </w:r>
    </w:p>
    <w:p w14:paraId="1BD4C87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（1）界首市中医院门诊楼四楼人事科现场报名。</w:t>
      </w:r>
    </w:p>
    <w:p w14:paraId="6789826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2）邮箱投递方式报名，邮箱地址：2778854289@qq.com，格式要求：以“岗位+姓名+联系电话”为邮件主题，填写《界首市中医院2024年公开招聘卫生专业技术人员报名表》作为附件1，身份证（正反面）、本科和研究生毕业证和学位证、本科和硕士学籍在线验证报告（带二维码版）、资格证（或考试合格成绩单）、执业证、住院医师规范化培训合格证书（住院医师规范化培训证明）、就业生推荐表（应届生）、研究生期间成绩单（应届生）等相关材料扫描成一个PDF作为附件2。</w:t>
      </w:r>
    </w:p>
    <w:p w14:paraId="5E839CB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每位报考人员限报一个岗位，按照报考岗位及要求报名。经资格审核合格后方可参加考试。</w:t>
      </w:r>
    </w:p>
    <w:p w14:paraId="689027E6">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firstLine="320" w:firstLineChars="100"/>
        <w:jc w:val="both"/>
        <w:rPr>
          <w:rFonts w:hint="eastAsia" w:ascii="黑体" w:hAnsi="宋体" w:eastAsia="黑体" w:cs="黑体"/>
          <w:i w:val="0"/>
          <w:iCs w:val="0"/>
          <w:caps w:val="0"/>
          <w:color w:val="333333"/>
          <w:spacing w:val="0"/>
          <w:kern w:val="0"/>
          <w:sz w:val="32"/>
          <w:szCs w:val="32"/>
          <w:shd w:val="clear" w:fill="FFFFFF"/>
          <w:lang w:val="en-US" w:eastAsia="zh-CN" w:bidi="ar"/>
        </w:rPr>
      </w:pPr>
      <w:r>
        <w:rPr>
          <w:rFonts w:hint="eastAsia" w:ascii="黑体" w:hAnsi="宋体" w:eastAsia="黑体" w:cs="黑体"/>
          <w:i w:val="0"/>
          <w:iCs w:val="0"/>
          <w:caps w:val="0"/>
          <w:color w:val="333333"/>
          <w:spacing w:val="0"/>
          <w:kern w:val="0"/>
          <w:sz w:val="32"/>
          <w:szCs w:val="32"/>
          <w:shd w:val="clear" w:fill="FFFFFF"/>
          <w:lang w:val="en-US" w:eastAsia="zh-CN" w:bidi="ar"/>
        </w:rPr>
        <w:t>五、考试</w:t>
      </w:r>
    </w:p>
    <w:p w14:paraId="305DC6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考试采取面试的方式进行。面试主要测试考生的专业素质（专业知识、水平和能力）以及语言表达、综合分析和应变能力等。</w:t>
      </w:r>
    </w:p>
    <w:p w14:paraId="623F9D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面试满分100分。为确保新进人员基本素质，设定面试成绩最低控制合格分数线为70分，同岗位面试分数相同的当场另行组织加试，未达到最低控制合格分数线的考生不予进入体检考察。</w:t>
      </w:r>
    </w:p>
    <w:p w14:paraId="594E48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p w14:paraId="5AD1E6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面试时间另行通知。</w:t>
      </w:r>
    </w:p>
    <w:p w14:paraId="459004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shd w:val="clear" w:fill="FFFFFF"/>
          <w:lang w:val="en-US" w:eastAsia="zh-CN" w:bidi="ar"/>
        </w:rPr>
        <w:t>六、资格复审</w:t>
      </w:r>
    </w:p>
    <w:p w14:paraId="2F355F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按照考生</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面试成绩</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从高分到低分顺序，根据招聘岗位计划数按照1：1比例确定资格复审人员。</w:t>
      </w:r>
    </w:p>
    <w:p w14:paraId="758114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资格复审依据招聘公告规定的报考资格条件和应聘人员</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现场</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报名时提供的照片与信息进行。凡与报考资格条件要求不符或不能按规定提供证件材料的，取消参加体检资格。资格复审不合格或考生弃权等原因出现人选缺额的，按同岗位</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面试成绩</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从高分到低分顺序依次等额递补，递补不超过2次。</w:t>
      </w:r>
    </w:p>
    <w:p w14:paraId="4D46A1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资格复审时，报考人员应提供本人有效居民身份证原件、学历（学位）证书、招聘岗位规定要求的相关证书、证明等原件材料。资格复审合格人员进入体检环节。</w:t>
      </w:r>
    </w:p>
    <w:p w14:paraId="34492C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shd w:val="clear" w:fill="FFFFFF"/>
          <w:lang w:val="en-US" w:eastAsia="zh-CN" w:bidi="ar"/>
        </w:rPr>
        <w:t>七、体检和考察</w:t>
      </w:r>
    </w:p>
    <w:p w14:paraId="7C4589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体检工作由界首市</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2024年下半年公开招聘卫生专业技术人员招聘工作领导小组统一组织。按照《人力资源社会保障部、国家卫生计生委、国家公务员局关于修订〈公务员录用体检通用标准(试行)〉及〈公务员录用体检操作手册(试行)〉有关内容的通知》(人社部发〔2016〕140号)以及中共安徽省委组织部、省人力资源和社会保障厅、省卫生厅《关于进一步规范全省事业单位公开招聘人员体检工作的通知》（皖人社秘〔2013〕208号）等规定组织实施。入围体检人员须在规定时间内进行体检，逾期视为自动放弃。体检按规定收取考生体检费用。</w:t>
      </w:r>
    </w:p>
    <w:p w14:paraId="664090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考察工作由界首市中医院2024年下半年公开招聘卫生专业技术人员招聘工作领导小组具体实施，据拟聘用岗位的要求，全面了解掌握考察对象在政治思想、道德品质、能力素质、遵纪守法、廉洁自律、岗位匹配等方面的情况以及学习工作和报考期间的表现，同时要核实考察对象是否符合规定的报考资格条件，提供的报考信息和相关材料是否真实、准确等方面的情况。</w:t>
      </w:r>
    </w:p>
    <w:p w14:paraId="46C01E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根据《关于加快推进失信被执行人信用监督、警示和惩戒机制建设的实施意见》(皖办发〔2017〕24号)等文件精神，考察结束时考察对象仍属于失信被执行人的，考察环节不予合格。</w:t>
      </w:r>
    </w:p>
    <w:p w14:paraId="09FB03D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体检、考察出现缺额的，在同岗位报考人员中按</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面试成绩</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从高分到低分顺序依次等额递补，递补不超过2次。</w:t>
      </w:r>
    </w:p>
    <w:p w14:paraId="7F8139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shd w:val="clear" w:fill="FFFFFF"/>
          <w:lang w:val="en-US" w:eastAsia="zh-CN" w:bidi="ar"/>
        </w:rPr>
        <w:t>八、公示</w:t>
      </w:r>
    </w:p>
    <w:p w14:paraId="1CC66E5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经体检、考察均合格人员，作为拟聘用对象在界首市</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网站</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或</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院内公示栏公示5个工作日，接受社会监督。</w:t>
      </w:r>
    </w:p>
    <w:p w14:paraId="00AF64F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shd w:val="clear" w:fill="FFFFFF"/>
          <w:lang w:val="en-US" w:eastAsia="zh-CN" w:bidi="ar"/>
        </w:rPr>
        <w:t>九、签约聘用</w:t>
      </w:r>
    </w:p>
    <w:p w14:paraId="66CAF41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 w:hAnsi="仿宋" w:eastAsia="仿宋" w:cs="仿宋"/>
          <w:sz w:val="30"/>
          <w:szCs w:val="30"/>
          <w:lang w:val="en-US" w:eastAsia="zh-CN"/>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公示期满，无异议的或虽有反映但经查证不影响聘用的人员，按规定办理相关手续。</w:t>
      </w:r>
      <w:r>
        <w:rPr>
          <w:rFonts w:hint="eastAsia" w:ascii="仿宋" w:hAnsi="仿宋" w:eastAsia="仿宋" w:cs="仿宋"/>
          <w:sz w:val="30"/>
          <w:szCs w:val="30"/>
          <w:lang w:val="en-US" w:eastAsia="zh-CN"/>
        </w:rPr>
        <w:t>对录取后不到岗者，按同岗位面试成绩从高分到低分顺序依次等额递补，递补不超过2次。</w:t>
      </w:r>
    </w:p>
    <w:p w14:paraId="700B891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新聘人员实行合同管理，签订劳动合同，实行试用期制度，试用期包含在聘用合同期内。符合纳入编制周转池条件的，按规定办理，国家有新的规定从其规定。</w:t>
      </w:r>
    </w:p>
    <w:p w14:paraId="3D245B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ascii="微软雅黑" w:hAnsi="微软雅黑" w:eastAsia="微软雅黑" w:cs="微软雅黑"/>
          <w:i w:val="0"/>
          <w:iCs w:val="0"/>
          <w:caps w:val="0"/>
          <w:color w:val="333333"/>
          <w:spacing w:val="0"/>
          <w:sz w:val="21"/>
          <w:szCs w:val="21"/>
        </w:rPr>
      </w:pPr>
      <w:r>
        <w:rPr>
          <w:rFonts w:ascii="黑体" w:hAnsi="宋体" w:eastAsia="黑体" w:cs="黑体"/>
          <w:i w:val="0"/>
          <w:iCs w:val="0"/>
          <w:caps w:val="0"/>
          <w:color w:val="333333"/>
          <w:spacing w:val="0"/>
          <w:kern w:val="0"/>
          <w:sz w:val="32"/>
          <w:szCs w:val="32"/>
          <w:shd w:val="clear" w:fill="FFFFFF"/>
          <w:lang w:val="en-US" w:eastAsia="zh-CN" w:bidi="ar"/>
        </w:rPr>
        <w:t>十、福利待遇</w:t>
      </w:r>
    </w:p>
    <w:p w14:paraId="306998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ascii="仿宋_GB2312" w:hAnsi="微软雅黑" w:eastAsia="仿宋_GB2312" w:cs="仿宋_GB2312"/>
          <w:i w:val="0"/>
          <w:iCs w:val="0"/>
          <w:caps w:val="0"/>
          <w:color w:val="333333"/>
          <w:spacing w:val="0"/>
          <w:kern w:val="0"/>
          <w:sz w:val="32"/>
          <w:szCs w:val="32"/>
          <w:shd w:val="clear" w:fill="FFFFFF"/>
          <w:lang w:val="en-US" w:eastAsia="zh-CN" w:bidi="ar"/>
        </w:rPr>
        <w:t>聘用人员按医院同级同类人员工资福利待遇执行</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，研究生和本科规培人员按照医院研究生和规培生待遇相关制度予以落实</w:t>
      </w:r>
      <w:r>
        <w:rPr>
          <w:rFonts w:ascii="仿宋_GB2312" w:hAnsi="微软雅黑" w:eastAsia="仿宋_GB2312" w:cs="仿宋_GB2312"/>
          <w:i w:val="0"/>
          <w:iCs w:val="0"/>
          <w:caps w:val="0"/>
          <w:color w:val="333333"/>
          <w:spacing w:val="0"/>
          <w:kern w:val="0"/>
          <w:sz w:val="32"/>
          <w:szCs w:val="32"/>
          <w:shd w:val="clear" w:fill="FFFFFF"/>
          <w:lang w:val="en-US" w:eastAsia="zh-CN" w:bidi="ar"/>
        </w:rPr>
        <w:t>。</w:t>
      </w:r>
    </w:p>
    <w:p w14:paraId="4F9ACD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kern w:val="0"/>
          <w:sz w:val="32"/>
          <w:szCs w:val="32"/>
          <w:shd w:val="clear" w:fill="FFFFFF"/>
          <w:lang w:val="en-US" w:eastAsia="zh-CN" w:bidi="ar"/>
        </w:rPr>
        <w:t>十一、有关事宜</w:t>
      </w:r>
    </w:p>
    <w:p w14:paraId="71EEE6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（一）资格审查工作贯穿招聘工作全过程，报名人员填写的信息必须与本人实际情况、报考条件和所报考的岗位要求相一致。凡弄虚作假者，一经查实，取消考试、聘用等资格。</w:t>
      </w:r>
    </w:p>
    <w:p w14:paraId="59370BF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（二）相关</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面试</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、体检、考察等信息请考生及时</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登录</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界首市</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网站查询、查阅。</w:t>
      </w:r>
    </w:p>
    <w:p w14:paraId="5A2CDA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界首市中医院</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有权根据岗位需求变化及报名情况等因素，调整、取消或终止个别岗位的招聘工作，本公告未尽事宜由界首市</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负责解释。</w:t>
      </w:r>
    </w:p>
    <w:p w14:paraId="30F564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咨询电话：0558-4</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888100</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（界首市</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人事科）</w:t>
      </w:r>
    </w:p>
    <w:p w14:paraId="1D37DA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监督电话：0558-2851220（界首市卫健委作风效能中心）</w:t>
      </w:r>
    </w:p>
    <w:p w14:paraId="40A2E3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2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0558-2857121（界首市</w:t>
      </w:r>
      <w:r>
        <w:rPr>
          <w:rFonts w:hint="eastAsia" w:ascii="仿宋_GB2312" w:hAnsi="微软雅黑" w:eastAsia="仿宋_GB2312" w:cs="仿宋_GB2312"/>
          <w:i w:val="0"/>
          <w:iCs w:val="0"/>
          <w:caps w:val="0"/>
          <w:color w:val="333333"/>
          <w:spacing w:val="0"/>
          <w:kern w:val="0"/>
          <w:sz w:val="32"/>
          <w:szCs w:val="32"/>
          <w:shd w:val="clear" w:fill="FFFFFF"/>
          <w:lang w:val="en-US" w:eastAsia="zh-CN" w:bidi="ar"/>
        </w:rPr>
        <w:t>中医院</w:t>
      </w: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纪检监察室）</w:t>
      </w:r>
    </w:p>
    <w:p w14:paraId="10BDC8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kern w:val="0"/>
          <w:sz w:val="32"/>
          <w:szCs w:val="32"/>
          <w:shd w:val="clear" w:fill="FFFFFF"/>
          <w:lang w:val="en-US" w:eastAsia="zh-CN" w:bidi="ar"/>
        </w:rPr>
        <w:t>上述咨询服务和监督举报电话于正常办公时间使用。</w:t>
      </w:r>
    </w:p>
    <w:p w14:paraId="245064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p w14:paraId="4616B8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p w14:paraId="5784576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sectPr>
          <w:pgSz w:w="11906" w:h="16838"/>
          <w:pgMar w:top="1440" w:right="1800" w:bottom="1440" w:left="1800" w:header="851" w:footer="992" w:gutter="0"/>
          <w:cols w:space="425" w:num="1"/>
          <w:docGrid w:type="lines" w:linePitch="312" w:charSpace="0"/>
        </w:sectPr>
      </w:pPr>
    </w:p>
    <w:tbl>
      <w:tblPr>
        <w:tblStyle w:val="4"/>
        <w:tblW w:w="141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12"/>
        <w:gridCol w:w="1632"/>
        <w:gridCol w:w="1632"/>
        <w:gridCol w:w="1214"/>
        <w:gridCol w:w="3076"/>
        <w:gridCol w:w="1740"/>
        <w:gridCol w:w="656"/>
        <w:gridCol w:w="863"/>
        <w:gridCol w:w="2775"/>
      </w:tblGrid>
      <w:tr w14:paraId="49AC0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7" w:hRule="atLeast"/>
        </w:trPr>
        <w:tc>
          <w:tcPr>
            <w:tcW w:w="14100" w:type="dxa"/>
            <w:gridSpan w:val="9"/>
            <w:tcBorders>
              <w:top w:val="nil"/>
              <w:left w:val="nil"/>
              <w:bottom w:val="nil"/>
              <w:right w:val="nil"/>
            </w:tcBorders>
            <w:shd w:val="clear" w:color="auto" w:fill="auto"/>
            <w:noWrap/>
            <w:vAlign w:val="center"/>
          </w:tcPr>
          <w:p w14:paraId="7280BCA1">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default" w:ascii="方正小标宋简体" w:hAnsi="方正小标宋简体" w:eastAsia="方正小标宋简体" w:cs="方正小标宋简体"/>
                <w:i w:val="0"/>
                <w:iCs w:val="0"/>
                <w:color w:val="000000"/>
                <w:kern w:val="0"/>
                <w:sz w:val="40"/>
                <w:szCs w:val="40"/>
                <w:u w:val="none"/>
                <w:lang w:val="en-US" w:eastAsia="zh-CN" w:bidi="ar"/>
              </w:rPr>
              <w:t>界首市中医院2024年下半年公开招聘卫生专业技术人员</w:t>
            </w:r>
            <w:r>
              <w:rPr>
                <w:rFonts w:hint="default" w:ascii="方正小标宋简体" w:hAnsi="方正小标宋简体" w:eastAsia="方正小标宋简体" w:cs="方正小标宋简体"/>
                <w:i w:val="0"/>
                <w:iCs w:val="0"/>
                <w:color w:val="000000"/>
                <w:kern w:val="0"/>
                <w:sz w:val="40"/>
                <w:szCs w:val="40"/>
                <w:u w:val="none"/>
                <w:lang w:val="en-US" w:eastAsia="zh-CN" w:bidi="ar"/>
              </w:rPr>
              <w:drawing>
                <wp:anchor distT="0" distB="0" distL="114300" distR="114300" simplePos="0" relativeHeight="251659264" behindDoc="0" locked="0" layoutInCell="1" allowOverlap="1">
                  <wp:simplePos x="0" y="0"/>
                  <wp:positionH relativeFrom="column">
                    <wp:posOffset>3742690</wp:posOffset>
                  </wp:positionH>
                  <wp:positionV relativeFrom="paragraph">
                    <wp:posOffset>0</wp:posOffset>
                  </wp:positionV>
                  <wp:extent cx="199390" cy="11430"/>
                  <wp:effectExtent l="0" t="0" r="0" b="0"/>
                  <wp:wrapNone/>
                  <wp:docPr id="5" name="Text_Box_1"/>
                  <wp:cNvGraphicFramePr/>
                  <a:graphic xmlns:a="http://schemas.openxmlformats.org/drawingml/2006/main">
                    <a:graphicData uri="http://schemas.openxmlformats.org/drawingml/2006/picture">
                      <pic:pic xmlns:pic="http://schemas.openxmlformats.org/drawingml/2006/picture">
                        <pic:nvPicPr>
                          <pic:cNvPr id="5" name="Text_Box_1"/>
                          <pic:cNvPicPr/>
                        </pic:nvPicPr>
                        <pic:blipFill>
                          <a:blip r:embed="rId4"/>
                          <a:stretch>
                            <a:fillRect/>
                          </a:stretch>
                        </pic:blipFill>
                        <pic:spPr>
                          <a:xfrm>
                            <a:off x="0" y="0"/>
                            <a:ext cx="199390" cy="11430"/>
                          </a:xfrm>
                          <a:prstGeom prst="rect">
                            <a:avLst/>
                          </a:prstGeom>
                          <a:noFill/>
                          <a:ln>
                            <a:noFill/>
                          </a:ln>
                        </pic:spPr>
                      </pic:pic>
                    </a:graphicData>
                  </a:graphic>
                </wp:anchor>
              </w:drawing>
            </w:r>
            <w:r>
              <w:rPr>
                <w:rFonts w:hint="default" w:ascii="方正小标宋简体" w:hAnsi="方正小标宋简体" w:eastAsia="方正小标宋简体" w:cs="方正小标宋简体"/>
                <w:i w:val="0"/>
                <w:iCs w:val="0"/>
                <w:color w:val="000000"/>
                <w:kern w:val="0"/>
                <w:sz w:val="40"/>
                <w:szCs w:val="40"/>
                <w:u w:val="none"/>
                <w:lang w:val="en-US" w:eastAsia="zh-CN" w:bidi="ar"/>
              </w:rPr>
              <w:drawing>
                <wp:anchor distT="0" distB="0" distL="114300" distR="114300" simplePos="0" relativeHeight="251659264" behindDoc="0" locked="0" layoutInCell="1" allowOverlap="1">
                  <wp:simplePos x="0" y="0"/>
                  <wp:positionH relativeFrom="column">
                    <wp:posOffset>3742690</wp:posOffset>
                  </wp:positionH>
                  <wp:positionV relativeFrom="paragraph">
                    <wp:posOffset>0</wp:posOffset>
                  </wp:positionV>
                  <wp:extent cx="199390" cy="11430"/>
                  <wp:effectExtent l="0" t="0" r="0" b="0"/>
                  <wp:wrapNone/>
                  <wp:docPr id="8" name="Text_Box_1_SpCnt_1"/>
                  <wp:cNvGraphicFramePr/>
                  <a:graphic xmlns:a="http://schemas.openxmlformats.org/drawingml/2006/main">
                    <a:graphicData uri="http://schemas.openxmlformats.org/drawingml/2006/picture">
                      <pic:pic xmlns:pic="http://schemas.openxmlformats.org/drawingml/2006/picture">
                        <pic:nvPicPr>
                          <pic:cNvPr id="8" name="Text_Box_1_SpCnt_1"/>
                          <pic:cNvPicPr/>
                        </pic:nvPicPr>
                        <pic:blipFill>
                          <a:blip r:embed="rId4"/>
                          <a:stretch>
                            <a:fillRect/>
                          </a:stretch>
                        </pic:blipFill>
                        <pic:spPr>
                          <a:xfrm>
                            <a:off x="0" y="0"/>
                            <a:ext cx="199390" cy="11430"/>
                          </a:xfrm>
                          <a:prstGeom prst="rect">
                            <a:avLst/>
                          </a:prstGeom>
                          <a:noFill/>
                          <a:ln>
                            <a:noFill/>
                          </a:ln>
                        </pic:spPr>
                      </pic:pic>
                    </a:graphicData>
                  </a:graphic>
                </wp:anchor>
              </w:drawing>
            </w:r>
            <w:r>
              <w:rPr>
                <w:rFonts w:hint="default" w:ascii="方正小标宋简体" w:hAnsi="方正小标宋简体" w:eastAsia="方正小标宋简体" w:cs="方正小标宋简体"/>
                <w:i w:val="0"/>
                <w:iCs w:val="0"/>
                <w:color w:val="000000"/>
                <w:kern w:val="0"/>
                <w:sz w:val="40"/>
                <w:szCs w:val="40"/>
                <w:u w:val="none"/>
                <w:lang w:val="en-US" w:eastAsia="zh-CN" w:bidi="ar"/>
              </w:rPr>
              <w:drawing>
                <wp:anchor distT="0" distB="0" distL="114300" distR="114300" simplePos="0" relativeHeight="251659264" behindDoc="0" locked="0" layoutInCell="1" allowOverlap="1">
                  <wp:simplePos x="0" y="0"/>
                  <wp:positionH relativeFrom="column">
                    <wp:posOffset>3742690</wp:posOffset>
                  </wp:positionH>
                  <wp:positionV relativeFrom="paragraph">
                    <wp:posOffset>0</wp:posOffset>
                  </wp:positionV>
                  <wp:extent cx="199390" cy="10160"/>
                  <wp:effectExtent l="0" t="0" r="0" b="0"/>
                  <wp:wrapNone/>
                  <wp:docPr id="6" name="Text_Box_1_SpCnt_2"/>
                  <wp:cNvGraphicFramePr/>
                  <a:graphic xmlns:a="http://schemas.openxmlformats.org/drawingml/2006/main">
                    <a:graphicData uri="http://schemas.openxmlformats.org/drawingml/2006/picture">
                      <pic:pic xmlns:pic="http://schemas.openxmlformats.org/drawingml/2006/picture">
                        <pic:nvPicPr>
                          <pic:cNvPr id="6" name="Text_Box_1_SpCnt_2"/>
                          <pic:cNvPicPr/>
                        </pic:nvPicPr>
                        <pic:blipFill>
                          <a:blip r:embed="rId5"/>
                          <a:stretch>
                            <a:fillRect/>
                          </a:stretch>
                        </pic:blipFill>
                        <pic:spPr>
                          <a:xfrm>
                            <a:off x="0" y="0"/>
                            <a:ext cx="199390" cy="10160"/>
                          </a:xfrm>
                          <a:prstGeom prst="rect">
                            <a:avLst/>
                          </a:prstGeom>
                          <a:noFill/>
                          <a:ln>
                            <a:noFill/>
                          </a:ln>
                        </pic:spPr>
                      </pic:pic>
                    </a:graphicData>
                  </a:graphic>
                </wp:anchor>
              </w:drawing>
            </w:r>
            <w:r>
              <w:rPr>
                <w:rFonts w:hint="default" w:ascii="方正小标宋简体" w:hAnsi="方正小标宋简体" w:eastAsia="方正小标宋简体" w:cs="方正小标宋简体"/>
                <w:i w:val="0"/>
                <w:iCs w:val="0"/>
                <w:color w:val="000000"/>
                <w:kern w:val="0"/>
                <w:sz w:val="40"/>
                <w:szCs w:val="40"/>
                <w:u w:val="none"/>
                <w:lang w:val="en-US" w:eastAsia="zh-CN" w:bidi="ar"/>
              </w:rPr>
              <w:drawing>
                <wp:anchor distT="0" distB="0" distL="114300" distR="114300" simplePos="0" relativeHeight="251659264" behindDoc="0" locked="0" layoutInCell="1" allowOverlap="1">
                  <wp:simplePos x="0" y="0"/>
                  <wp:positionH relativeFrom="column">
                    <wp:posOffset>3742690</wp:posOffset>
                  </wp:positionH>
                  <wp:positionV relativeFrom="paragraph">
                    <wp:posOffset>0</wp:posOffset>
                  </wp:positionV>
                  <wp:extent cx="199390" cy="21590"/>
                  <wp:effectExtent l="0" t="0" r="0" b="0"/>
                  <wp:wrapNone/>
                  <wp:docPr id="4" name="Text_Box_1_SpCnt_3"/>
                  <wp:cNvGraphicFramePr/>
                  <a:graphic xmlns:a="http://schemas.openxmlformats.org/drawingml/2006/main">
                    <a:graphicData uri="http://schemas.openxmlformats.org/drawingml/2006/picture">
                      <pic:pic xmlns:pic="http://schemas.openxmlformats.org/drawingml/2006/picture">
                        <pic:nvPicPr>
                          <pic:cNvPr id="4" name="Text_Box_1_SpCnt_3"/>
                          <pic:cNvPicPr/>
                        </pic:nvPicPr>
                        <pic:blipFill>
                          <a:blip r:embed="rId6"/>
                          <a:stretch>
                            <a:fillRect/>
                          </a:stretch>
                        </pic:blipFill>
                        <pic:spPr>
                          <a:xfrm>
                            <a:off x="0" y="0"/>
                            <a:ext cx="199390" cy="21590"/>
                          </a:xfrm>
                          <a:prstGeom prst="rect">
                            <a:avLst/>
                          </a:prstGeom>
                          <a:noFill/>
                          <a:ln>
                            <a:noFill/>
                          </a:ln>
                        </pic:spPr>
                      </pic:pic>
                    </a:graphicData>
                  </a:graphic>
                </wp:anchor>
              </w:drawing>
            </w:r>
            <w:r>
              <w:rPr>
                <w:rFonts w:hint="default" w:ascii="方正小标宋简体" w:hAnsi="方正小标宋简体" w:eastAsia="方正小标宋简体" w:cs="方正小标宋简体"/>
                <w:i w:val="0"/>
                <w:iCs w:val="0"/>
                <w:color w:val="000000"/>
                <w:kern w:val="0"/>
                <w:sz w:val="40"/>
                <w:szCs w:val="40"/>
                <w:u w:val="none"/>
                <w:lang w:val="en-US" w:eastAsia="zh-CN" w:bidi="ar"/>
              </w:rPr>
              <w:drawing>
                <wp:anchor distT="0" distB="0" distL="114300" distR="114300" simplePos="0" relativeHeight="251659264" behindDoc="0" locked="0" layoutInCell="1" allowOverlap="1">
                  <wp:simplePos x="0" y="0"/>
                  <wp:positionH relativeFrom="column">
                    <wp:posOffset>3742690</wp:posOffset>
                  </wp:positionH>
                  <wp:positionV relativeFrom="paragraph">
                    <wp:posOffset>0</wp:posOffset>
                  </wp:positionV>
                  <wp:extent cx="199390" cy="21590"/>
                  <wp:effectExtent l="0" t="0" r="0" b="0"/>
                  <wp:wrapNone/>
                  <wp:docPr id="7" name="Text_Box_1_SpCnt_4"/>
                  <wp:cNvGraphicFramePr/>
                  <a:graphic xmlns:a="http://schemas.openxmlformats.org/drawingml/2006/main">
                    <a:graphicData uri="http://schemas.openxmlformats.org/drawingml/2006/picture">
                      <pic:pic xmlns:pic="http://schemas.openxmlformats.org/drawingml/2006/picture">
                        <pic:nvPicPr>
                          <pic:cNvPr id="7" name="Text_Box_1_SpCnt_4"/>
                          <pic:cNvPicPr/>
                        </pic:nvPicPr>
                        <pic:blipFill>
                          <a:blip r:embed="rId6"/>
                          <a:stretch>
                            <a:fillRect/>
                          </a:stretch>
                        </pic:blipFill>
                        <pic:spPr>
                          <a:xfrm>
                            <a:off x="0" y="0"/>
                            <a:ext cx="199390" cy="21590"/>
                          </a:xfrm>
                          <a:prstGeom prst="rect">
                            <a:avLst/>
                          </a:prstGeom>
                          <a:noFill/>
                          <a:ln>
                            <a:noFill/>
                          </a:ln>
                        </pic:spPr>
                      </pic:pic>
                    </a:graphicData>
                  </a:graphic>
                </wp:anchor>
              </w:drawing>
            </w:r>
            <w:r>
              <w:rPr>
                <w:rFonts w:hint="default" w:ascii="方正小标宋简体" w:hAnsi="方正小标宋简体" w:eastAsia="方正小标宋简体" w:cs="方正小标宋简体"/>
                <w:i w:val="0"/>
                <w:iCs w:val="0"/>
                <w:color w:val="000000"/>
                <w:kern w:val="0"/>
                <w:sz w:val="40"/>
                <w:szCs w:val="40"/>
                <w:u w:val="none"/>
                <w:lang w:val="en-US" w:eastAsia="zh-CN" w:bidi="ar"/>
              </w:rPr>
              <w:drawing>
                <wp:anchor distT="0" distB="0" distL="114300" distR="114300" simplePos="0" relativeHeight="251659264" behindDoc="0" locked="0" layoutInCell="1" allowOverlap="1">
                  <wp:simplePos x="0" y="0"/>
                  <wp:positionH relativeFrom="column">
                    <wp:posOffset>3742690</wp:posOffset>
                  </wp:positionH>
                  <wp:positionV relativeFrom="paragraph">
                    <wp:posOffset>0</wp:posOffset>
                  </wp:positionV>
                  <wp:extent cx="199390" cy="10160"/>
                  <wp:effectExtent l="0" t="0" r="0" b="0"/>
                  <wp:wrapNone/>
                  <wp:docPr id="1" name="Text_Box_1_SpCnt_5"/>
                  <wp:cNvGraphicFramePr/>
                  <a:graphic xmlns:a="http://schemas.openxmlformats.org/drawingml/2006/main">
                    <a:graphicData uri="http://schemas.openxmlformats.org/drawingml/2006/picture">
                      <pic:pic xmlns:pic="http://schemas.openxmlformats.org/drawingml/2006/picture">
                        <pic:nvPicPr>
                          <pic:cNvPr id="1" name="Text_Box_1_SpCnt_5"/>
                          <pic:cNvPicPr/>
                        </pic:nvPicPr>
                        <pic:blipFill>
                          <a:blip r:embed="rId5"/>
                          <a:stretch>
                            <a:fillRect/>
                          </a:stretch>
                        </pic:blipFill>
                        <pic:spPr>
                          <a:xfrm>
                            <a:off x="0" y="0"/>
                            <a:ext cx="199390" cy="10160"/>
                          </a:xfrm>
                          <a:prstGeom prst="rect">
                            <a:avLst/>
                          </a:prstGeom>
                          <a:noFill/>
                          <a:ln>
                            <a:noFill/>
                          </a:ln>
                        </pic:spPr>
                      </pic:pic>
                    </a:graphicData>
                  </a:graphic>
                </wp:anchor>
              </w:drawing>
            </w:r>
            <w:r>
              <w:rPr>
                <w:rFonts w:hint="default" w:ascii="方正小标宋简体" w:hAnsi="方正小标宋简体" w:eastAsia="方正小标宋简体" w:cs="方正小标宋简体"/>
                <w:i w:val="0"/>
                <w:iCs w:val="0"/>
                <w:color w:val="000000"/>
                <w:kern w:val="0"/>
                <w:sz w:val="40"/>
                <w:szCs w:val="40"/>
                <w:u w:val="none"/>
                <w:lang w:val="en-US" w:eastAsia="zh-CN" w:bidi="ar"/>
              </w:rPr>
              <w:drawing>
                <wp:anchor distT="0" distB="0" distL="114300" distR="114300" simplePos="0" relativeHeight="251659264" behindDoc="0" locked="0" layoutInCell="1" allowOverlap="1">
                  <wp:simplePos x="0" y="0"/>
                  <wp:positionH relativeFrom="column">
                    <wp:posOffset>3742690</wp:posOffset>
                  </wp:positionH>
                  <wp:positionV relativeFrom="paragraph">
                    <wp:posOffset>0</wp:posOffset>
                  </wp:positionV>
                  <wp:extent cx="199390" cy="22860"/>
                  <wp:effectExtent l="0" t="0" r="0" b="0"/>
                  <wp:wrapNone/>
                  <wp:docPr id="3" name="Text_Box_1_SpCnt_6"/>
                  <wp:cNvGraphicFramePr/>
                  <a:graphic xmlns:a="http://schemas.openxmlformats.org/drawingml/2006/main">
                    <a:graphicData uri="http://schemas.openxmlformats.org/drawingml/2006/picture">
                      <pic:pic xmlns:pic="http://schemas.openxmlformats.org/drawingml/2006/picture">
                        <pic:nvPicPr>
                          <pic:cNvPr id="3" name="Text_Box_1_SpCnt_6"/>
                          <pic:cNvPicPr/>
                        </pic:nvPicPr>
                        <pic:blipFill>
                          <a:blip r:embed="rId6"/>
                          <a:stretch>
                            <a:fillRect/>
                          </a:stretch>
                        </pic:blipFill>
                        <pic:spPr>
                          <a:xfrm>
                            <a:off x="0" y="0"/>
                            <a:ext cx="199390" cy="22860"/>
                          </a:xfrm>
                          <a:prstGeom prst="rect">
                            <a:avLst/>
                          </a:prstGeom>
                          <a:noFill/>
                          <a:ln>
                            <a:noFill/>
                          </a:ln>
                        </pic:spPr>
                      </pic:pic>
                    </a:graphicData>
                  </a:graphic>
                </wp:anchor>
              </w:drawing>
            </w:r>
            <w:r>
              <w:rPr>
                <w:rFonts w:hint="default" w:ascii="方正小标宋简体" w:hAnsi="方正小标宋简体" w:eastAsia="方正小标宋简体" w:cs="方正小标宋简体"/>
                <w:i w:val="0"/>
                <w:iCs w:val="0"/>
                <w:color w:val="000000"/>
                <w:kern w:val="0"/>
                <w:sz w:val="40"/>
                <w:szCs w:val="40"/>
                <w:u w:val="none"/>
                <w:lang w:val="en-US" w:eastAsia="zh-CN" w:bidi="ar"/>
              </w:rPr>
              <w:drawing>
                <wp:anchor distT="0" distB="0" distL="114300" distR="114300" simplePos="0" relativeHeight="251659264" behindDoc="0" locked="0" layoutInCell="1" allowOverlap="1">
                  <wp:simplePos x="0" y="0"/>
                  <wp:positionH relativeFrom="column">
                    <wp:posOffset>3742690</wp:posOffset>
                  </wp:positionH>
                  <wp:positionV relativeFrom="paragraph">
                    <wp:posOffset>0</wp:posOffset>
                  </wp:positionV>
                  <wp:extent cx="199390" cy="22860"/>
                  <wp:effectExtent l="0" t="0" r="0" b="0"/>
                  <wp:wrapNone/>
                  <wp:docPr id="2" name="Text_Box_1_SpCnt_7"/>
                  <wp:cNvGraphicFramePr/>
                  <a:graphic xmlns:a="http://schemas.openxmlformats.org/drawingml/2006/main">
                    <a:graphicData uri="http://schemas.openxmlformats.org/drawingml/2006/picture">
                      <pic:pic xmlns:pic="http://schemas.openxmlformats.org/drawingml/2006/picture">
                        <pic:nvPicPr>
                          <pic:cNvPr id="2" name="Text_Box_1_SpCnt_7"/>
                          <pic:cNvPicPr/>
                        </pic:nvPicPr>
                        <pic:blipFill>
                          <a:blip r:embed="rId6"/>
                          <a:stretch>
                            <a:fillRect/>
                          </a:stretch>
                        </pic:blipFill>
                        <pic:spPr>
                          <a:xfrm>
                            <a:off x="0" y="0"/>
                            <a:ext cx="199390" cy="22860"/>
                          </a:xfrm>
                          <a:prstGeom prst="rect">
                            <a:avLst/>
                          </a:prstGeom>
                          <a:noFill/>
                          <a:ln>
                            <a:noFill/>
                          </a:ln>
                        </pic:spPr>
                      </pic:pic>
                    </a:graphicData>
                  </a:graphic>
                </wp:anchor>
              </w:drawing>
            </w:r>
            <w:r>
              <w:rPr>
                <w:rFonts w:hint="eastAsia" w:ascii="方正小标宋简体" w:hAnsi="方正小标宋简体" w:eastAsia="方正小标宋简体" w:cs="方正小标宋简体"/>
                <w:i w:val="0"/>
                <w:iCs w:val="0"/>
                <w:color w:val="000000"/>
                <w:kern w:val="0"/>
                <w:sz w:val="40"/>
                <w:szCs w:val="40"/>
                <w:u w:val="none"/>
                <w:lang w:val="en-US" w:eastAsia="zh-CN" w:bidi="ar"/>
              </w:rPr>
              <w:t>岗位计划表</w:t>
            </w:r>
          </w:p>
        </w:tc>
      </w:tr>
      <w:tr w14:paraId="15DDB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5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737E75">
            <w:pPr>
              <w:keepNext w:val="0"/>
              <w:keepLines w:val="0"/>
              <w:widowControl/>
              <w:suppressLineNumbers w:val="0"/>
              <w:jc w:val="center"/>
              <w:textAlignment w:val="center"/>
              <w:rPr>
                <w:rFonts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序号</w:t>
            </w:r>
          </w:p>
        </w:tc>
        <w:tc>
          <w:tcPr>
            <w:tcW w:w="16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AAEC32">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岗位名称</w:t>
            </w:r>
          </w:p>
        </w:tc>
        <w:tc>
          <w:tcPr>
            <w:tcW w:w="16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F534B">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岗位代码</w:t>
            </w:r>
          </w:p>
        </w:tc>
        <w:tc>
          <w:tcPr>
            <w:tcW w:w="12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A4A313">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招聘人数</w:t>
            </w:r>
          </w:p>
        </w:tc>
        <w:tc>
          <w:tcPr>
            <w:tcW w:w="911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DB0702">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招聘岗位所需资格条件</w:t>
            </w:r>
          </w:p>
        </w:tc>
      </w:tr>
      <w:tr w14:paraId="204E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2" w:hRule="atLeast"/>
        </w:trPr>
        <w:tc>
          <w:tcPr>
            <w:tcW w:w="5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7075D7">
            <w:pPr>
              <w:jc w:val="center"/>
              <w:rPr>
                <w:rFonts w:hint="default" w:ascii="仿宋_GB2312" w:hAnsi="宋体" w:eastAsia="仿宋_GB2312" w:cs="仿宋_GB2312"/>
                <w:b/>
                <w:bCs/>
                <w:i w:val="0"/>
                <w:iCs w:val="0"/>
                <w:color w:val="000000"/>
                <w:sz w:val="22"/>
                <w:szCs w:val="22"/>
                <w:u w:val="none"/>
              </w:rPr>
            </w:pPr>
          </w:p>
        </w:tc>
        <w:tc>
          <w:tcPr>
            <w:tcW w:w="16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9B3F6">
            <w:pPr>
              <w:jc w:val="center"/>
              <w:rPr>
                <w:rFonts w:hint="default" w:ascii="仿宋_GB2312" w:hAnsi="宋体" w:eastAsia="仿宋_GB2312" w:cs="仿宋_GB2312"/>
                <w:b/>
                <w:bCs/>
                <w:i w:val="0"/>
                <w:iCs w:val="0"/>
                <w:color w:val="000000"/>
                <w:sz w:val="22"/>
                <w:szCs w:val="22"/>
                <w:u w:val="none"/>
              </w:rPr>
            </w:pPr>
          </w:p>
        </w:tc>
        <w:tc>
          <w:tcPr>
            <w:tcW w:w="16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91B324">
            <w:pPr>
              <w:jc w:val="center"/>
              <w:rPr>
                <w:rFonts w:hint="default" w:ascii="仿宋_GB2312" w:hAnsi="宋体" w:eastAsia="仿宋_GB2312" w:cs="仿宋_GB2312"/>
                <w:b/>
                <w:bCs/>
                <w:i w:val="0"/>
                <w:iCs w:val="0"/>
                <w:color w:val="000000"/>
                <w:sz w:val="22"/>
                <w:szCs w:val="22"/>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1A3D54">
            <w:pPr>
              <w:jc w:val="center"/>
              <w:rPr>
                <w:rFonts w:hint="default" w:ascii="仿宋_GB2312" w:hAnsi="宋体" w:eastAsia="仿宋_GB2312" w:cs="仿宋_GB2312"/>
                <w:b/>
                <w:bCs/>
                <w:i w:val="0"/>
                <w:iCs w:val="0"/>
                <w:color w:val="000000"/>
                <w:sz w:val="22"/>
                <w:szCs w:val="22"/>
                <w:u w:val="none"/>
              </w:rPr>
            </w:pP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1279F">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专 业</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83BA">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学历</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C7B6F">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学位</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D3213">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年龄</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952BF">
            <w:pPr>
              <w:keepNext w:val="0"/>
              <w:keepLines w:val="0"/>
              <w:widowControl/>
              <w:suppressLineNumbers w:val="0"/>
              <w:jc w:val="center"/>
              <w:textAlignment w:val="center"/>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备注</w:t>
            </w:r>
          </w:p>
        </w:tc>
      </w:tr>
      <w:tr w14:paraId="65B06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D5F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2F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专业技术岗位（儿科）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0B8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20240801</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E7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DE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中医儿科学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52A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978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9F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8C2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1C4D0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0D1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61D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专业技术岗位（ICU）</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8F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20240802</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63B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000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中医学/中西医结合临床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99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85D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251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C0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70943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A01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71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专业技术岗位（外科）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A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20240803</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D09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06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临床医学/中医学/中西医结合临床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159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76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112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05C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4022E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8AB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38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专业技术岗位（肛肠科）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9E1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20240804</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9DD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F20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临床医学/中医外科/中西医结合临床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10C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558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A2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66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4726C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946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63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专业技术岗位（呼吸一科）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DD0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20240805</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11E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11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中医内科学/中西医结合临床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E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D84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E82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A44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22F66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658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A3CD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专业技术岗位（肿瘤科）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63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20240806</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55D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F07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中医学/中西医结合临床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A7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366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6B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13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2135F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AED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0A9725">
            <w:pPr>
              <w:jc w:val="center"/>
              <w:rPr>
                <w:rFonts w:hint="eastAsia" w:ascii="宋体" w:hAnsi="宋体" w:eastAsia="宋体" w:cs="宋体"/>
                <w:i w:val="0"/>
                <w:iCs w:val="0"/>
                <w:color w:val="000000"/>
                <w:sz w:val="22"/>
                <w:szCs w:val="22"/>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CEF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20240807</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23D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840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临床医学（肿瘤放射治疗学方向）</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25A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FD6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A21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426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38102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25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E7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专业技术岗位（呼吸二科）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18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20240808</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12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37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中医学/中西医结合临床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A1F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261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8EF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61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7567C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4BC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827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专业技术岗位（皮肤科）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3AB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20240809</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852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212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中医学/中西医结合临床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DE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2C8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95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4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68545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99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B4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专业技术岗位（耳鼻喉科）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2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20240810</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2B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C9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中医学/中西医结合临床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69A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81F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0E7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8A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4A54E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ACB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557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专业技术岗位（眼科）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5BA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20240811</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9E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E62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中医学/中西医结合临床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71C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5EF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C98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F1B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5F74A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61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EE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专业技术岗位（急诊科）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96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20240812</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B0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E6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中医学/中西医结合临床</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74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E1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C4E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D6F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0D045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593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B8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专业技术岗位（麻醉科）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52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20240813</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4F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748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麻醉学/临床医学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65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850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AC2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BB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1A6D5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6E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1E0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专业技术岗位（检验科）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971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20240814</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CC2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98E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临床检验诊断学/免疫学/病原生物学/医学生物化学与分子/生物学/医学细胞生物学与遗传学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584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硕士研究生</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A0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71E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585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本科学历专业为医学检验专业</w:t>
            </w:r>
          </w:p>
        </w:tc>
      </w:tr>
      <w:tr w14:paraId="74182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C4F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6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219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专业技术岗位（影像科）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CB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20240815</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BA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55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医学影像学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C84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BD6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A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DA0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四证（学历、学位、执业、规培）合一（熟练掌握CT、磁共振诊断）</w:t>
            </w:r>
          </w:p>
        </w:tc>
      </w:tr>
      <w:tr w14:paraId="49B05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A0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6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FF7BE6">
            <w:pPr>
              <w:jc w:val="center"/>
              <w:rPr>
                <w:rFonts w:hint="eastAsia" w:ascii="宋体" w:hAnsi="宋体" w:eastAsia="宋体" w:cs="宋体"/>
                <w:i w:val="0"/>
                <w:iCs w:val="0"/>
                <w:color w:val="000000"/>
                <w:sz w:val="22"/>
                <w:szCs w:val="22"/>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166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20240816</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D06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B8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医学影像学/临床医学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7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8E9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0A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3D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四证（学历、学位、执业、规培）合一（介入方向）</w:t>
            </w:r>
          </w:p>
        </w:tc>
      </w:tr>
      <w:tr w14:paraId="0A74E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6C1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6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7831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专业技术岗位（骨伤科）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96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20240817</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9A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8E4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中医骨伤（创伤方向）</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39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DD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0FA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502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45F7E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814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5D9A8">
            <w:pPr>
              <w:jc w:val="center"/>
              <w:rPr>
                <w:rFonts w:hint="eastAsia" w:ascii="宋体" w:hAnsi="宋体" w:eastAsia="宋体" w:cs="宋体"/>
                <w:i w:val="0"/>
                <w:iCs w:val="0"/>
                <w:color w:val="000000"/>
                <w:sz w:val="22"/>
                <w:szCs w:val="22"/>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BB6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20240818</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3D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13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中医骨伤（脊柱、关节方向各1人）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BC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AB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CEF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E6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341EB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3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38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专业技术岗位（口腔科）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C44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20240819</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856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BC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口腔医学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95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92B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541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2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2F7AE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7A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04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专业技术岗位（推拿科）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542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20240820</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40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8F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针灸推拿学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EDD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9D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4F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4AD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029D6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80D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6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B35C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专业技术岗位（康复科）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A7F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20240821</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851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B07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康复医学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118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481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D7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8A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305F2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1F5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82A51">
            <w:pPr>
              <w:jc w:val="center"/>
              <w:rPr>
                <w:rFonts w:hint="eastAsia" w:ascii="宋体" w:hAnsi="宋体" w:eastAsia="宋体" w:cs="宋体"/>
                <w:i w:val="0"/>
                <w:iCs w:val="0"/>
                <w:color w:val="000000"/>
                <w:sz w:val="22"/>
                <w:szCs w:val="22"/>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EB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20240822</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CDC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717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风湿学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DEB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6A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DEE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0D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63E1F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trPr>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854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51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专业技术岗位（肝胆脾胃病科）</w:t>
            </w: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4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20240823</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449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D7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中医内科（肝胆脾胃病方向）</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75D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本科（规培生)或硕士研究生（专硕）</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B8C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学士/硕士</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E81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30周岁以下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146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四证（学历、学位、执业、规培）合一</w:t>
            </w:r>
          </w:p>
        </w:tc>
      </w:tr>
      <w:tr w14:paraId="33174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37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45E64">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429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11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1DF32">
            <w:pPr>
              <w:jc w:val="center"/>
              <w:rPr>
                <w:rFonts w:hint="eastAsia" w:ascii="宋体" w:hAnsi="宋体" w:eastAsia="宋体" w:cs="宋体"/>
                <w:i w:val="0"/>
                <w:iCs w:val="0"/>
                <w:color w:val="000000"/>
                <w:sz w:val="22"/>
                <w:szCs w:val="22"/>
                <w:u w:val="none"/>
              </w:rPr>
            </w:pPr>
          </w:p>
        </w:tc>
      </w:tr>
    </w:tbl>
    <w:p w14:paraId="75E416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p w14:paraId="69A05D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p w14:paraId="56C7D4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p w14:paraId="228905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p w14:paraId="3892186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p w14:paraId="0ED3D4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sectPr>
          <w:pgSz w:w="16838" w:h="11906" w:orient="landscape"/>
          <w:pgMar w:top="1800" w:right="1440" w:bottom="1800" w:left="1440" w:header="851" w:footer="992" w:gutter="0"/>
          <w:cols w:space="425" w:num="1"/>
          <w:docGrid w:type="lines" w:linePitch="312" w:charSpace="0"/>
        </w:sectPr>
      </w:pPr>
    </w:p>
    <w:p w14:paraId="631032B5">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color w:val="auto"/>
          <w:sz w:val="32"/>
          <w:szCs w:val="32"/>
        </w:rPr>
      </w:pPr>
    </w:p>
    <w:p w14:paraId="3D7813AB">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rPr>
        <w:t>界首市中医院2024年下半年公开招聘卫生专业技术人员报名表</w:t>
      </w:r>
    </w:p>
    <w:p w14:paraId="363E2A15">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eastAsia="宋体"/>
          <w:b w:val="0"/>
          <w:bCs/>
          <w:color w:val="auto"/>
          <w:u w:val="single"/>
          <w:lang w:val="en-US" w:eastAsia="zh-CN"/>
        </w:rPr>
      </w:pPr>
      <w:r>
        <w:rPr>
          <w:rFonts w:hint="eastAsia"/>
          <w:b w:val="0"/>
          <w:bCs/>
          <w:color w:val="auto"/>
        </w:rPr>
        <w:t>岗位</w:t>
      </w:r>
      <w:r>
        <w:rPr>
          <w:rFonts w:hint="eastAsia"/>
          <w:b w:val="0"/>
          <w:bCs/>
          <w:color w:val="auto"/>
          <w:lang w:eastAsia="zh-CN"/>
        </w:rPr>
        <w:t>代码</w:t>
      </w:r>
      <w:r>
        <w:rPr>
          <w:rFonts w:hint="eastAsia"/>
          <w:b w:val="0"/>
          <w:bCs/>
          <w:color w:val="auto"/>
        </w:rPr>
        <w:t>：</w:t>
      </w:r>
      <w:r>
        <w:rPr>
          <w:rFonts w:hint="eastAsia"/>
          <w:b w:val="0"/>
          <w:bCs/>
          <w:color w:val="auto"/>
          <w:u w:val="single"/>
        </w:rPr>
        <w:t xml:space="preserve">          </w:t>
      </w:r>
      <w:r>
        <w:rPr>
          <w:rFonts w:hint="eastAsia"/>
          <w:b w:val="0"/>
          <w:bCs/>
          <w:color w:val="auto"/>
          <w:u w:val="single"/>
          <w:lang w:val="en-US" w:eastAsia="zh-CN"/>
        </w:rPr>
        <w:t xml:space="preserve">                  </w:t>
      </w:r>
      <w:r>
        <w:rPr>
          <w:rFonts w:hint="eastAsia"/>
          <w:b w:val="0"/>
          <w:bCs/>
          <w:color w:val="auto"/>
          <w:u w:val="single"/>
        </w:rPr>
        <w:t xml:space="preserve">  </w:t>
      </w:r>
    </w:p>
    <w:p w14:paraId="3C5F9C9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b w:val="0"/>
          <w:bCs/>
          <w:color w:val="auto"/>
          <w:u w:val="single"/>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065"/>
        <w:gridCol w:w="1065"/>
        <w:gridCol w:w="1065"/>
        <w:gridCol w:w="1065"/>
        <w:gridCol w:w="1065"/>
        <w:gridCol w:w="2080"/>
      </w:tblGrid>
      <w:tr w14:paraId="22C51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65" w:type="dxa"/>
            <w:noWrap w:val="0"/>
            <w:vAlign w:val="center"/>
          </w:tcPr>
          <w:p w14:paraId="09238BF6">
            <w:pPr>
              <w:jc w:val="center"/>
              <w:rPr>
                <w:rFonts w:hint="eastAsia"/>
                <w:b w:val="0"/>
                <w:bCs/>
                <w:color w:val="auto"/>
              </w:rPr>
            </w:pPr>
            <w:r>
              <w:rPr>
                <w:rFonts w:hint="eastAsia"/>
                <w:b w:val="0"/>
                <w:bCs/>
                <w:color w:val="auto"/>
              </w:rPr>
              <w:t>姓名</w:t>
            </w:r>
          </w:p>
        </w:tc>
        <w:tc>
          <w:tcPr>
            <w:tcW w:w="1065" w:type="dxa"/>
            <w:noWrap w:val="0"/>
            <w:vAlign w:val="center"/>
          </w:tcPr>
          <w:p w14:paraId="13B3C677">
            <w:pPr>
              <w:jc w:val="center"/>
              <w:rPr>
                <w:rFonts w:hint="eastAsia"/>
                <w:b w:val="0"/>
                <w:bCs/>
                <w:color w:val="auto"/>
              </w:rPr>
            </w:pPr>
          </w:p>
        </w:tc>
        <w:tc>
          <w:tcPr>
            <w:tcW w:w="1065" w:type="dxa"/>
            <w:noWrap w:val="0"/>
            <w:vAlign w:val="center"/>
          </w:tcPr>
          <w:p w14:paraId="7BBDAD30">
            <w:pPr>
              <w:jc w:val="center"/>
              <w:rPr>
                <w:rFonts w:hint="eastAsia"/>
                <w:b w:val="0"/>
                <w:bCs/>
                <w:color w:val="auto"/>
              </w:rPr>
            </w:pPr>
            <w:r>
              <w:rPr>
                <w:rFonts w:hint="eastAsia"/>
                <w:b w:val="0"/>
                <w:bCs/>
                <w:color w:val="auto"/>
              </w:rPr>
              <w:t>性别</w:t>
            </w:r>
          </w:p>
        </w:tc>
        <w:tc>
          <w:tcPr>
            <w:tcW w:w="1065" w:type="dxa"/>
            <w:noWrap w:val="0"/>
            <w:vAlign w:val="center"/>
          </w:tcPr>
          <w:p w14:paraId="5191D188">
            <w:pPr>
              <w:jc w:val="center"/>
              <w:rPr>
                <w:rFonts w:hint="eastAsia"/>
                <w:b w:val="0"/>
                <w:bCs/>
                <w:color w:val="auto"/>
              </w:rPr>
            </w:pPr>
          </w:p>
        </w:tc>
        <w:tc>
          <w:tcPr>
            <w:tcW w:w="1065" w:type="dxa"/>
            <w:noWrap w:val="0"/>
            <w:vAlign w:val="center"/>
          </w:tcPr>
          <w:p w14:paraId="25C2057B">
            <w:pPr>
              <w:jc w:val="center"/>
              <w:rPr>
                <w:rFonts w:hint="eastAsia"/>
                <w:b w:val="0"/>
                <w:bCs/>
                <w:color w:val="auto"/>
              </w:rPr>
            </w:pPr>
            <w:r>
              <w:rPr>
                <w:rFonts w:hint="eastAsia"/>
                <w:b w:val="0"/>
                <w:bCs/>
                <w:color w:val="auto"/>
              </w:rPr>
              <w:t>出生年月</w:t>
            </w:r>
          </w:p>
        </w:tc>
        <w:tc>
          <w:tcPr>
            <w:tcW w:w="1065" w:type="dxa"/>
            <w:noWrap w:val="0"/>
            <w:vAlign w:val="center"/>
          </w:tcPr>
          <w:p w14:paraId="7F9C7B9A">
            <w:pPr>
              <w:jc w:val="center"/>
              <w:rPr>
                <w:rFonts w:hint="eastAsia"/>
                <w:b w:val="0"/>
                <w:bCs/>
                <w:color w:val="auto"/>
              </w:rPr>
            </w:pPr>
          </w:p>
        </w:tc>
        <w:tc>
          <w:tcPr>
            <w:tcW w:w="2080" w:type="dxa"/>
            <w:vMerge w:val="restart"/>
            <w:noWrap w:val="0"/>
            <w:vAlign w:val="center"/>
          </w:tcPr>
          <w:p w14:paraId="58D8E721">
            <w:pPr>
              <w:jc w:val="center"/>
              <w:rPr>
                <w:rFonts w:hint="eastAsia"/>
                <w:b w:val="0"/>
                <w:bCs/>
                <w:color w:val="auto"/>
              </w:rPr>
            </w:pPr>
          </w:p>
        </w:tc>
      </w:tr>
      <w:tr w14:paraId="1C67C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65" w:type="dxa"/>
            <w:noWrap w:val="0"/>
            <w:vAlign w:val="center"/>
          </w:tcPr>
          <w:p w14:paraId="599C214F">
            <w:pPr>
              <w:jc w:val="center"/>
              <w:rPr>
                <w:rFonts w:hint="eastAsia"/>
                <w:b w:val="0"/>
                <w:bCs/>
                <w:color w:val="auto"/>
              </w:rPr>
            </w:pPr>
            <w:r>
              <w:rPr>
                <w:rFonts w:hint="eastAsia"/>
                <w:b w:val="0"/>
                <w:bCs/>
                <w:color w:val="auto"/>
              </w:rPr>
              <w:t>民族</w:t>
            </w:r>
          </w:p>
        </w:tc>
        <w:tc>
          <w:tcPr>
            <w:tcW w:w="1065" w:type="dxa"/>
            <w:noWrap w:val="0"/>
            <w:vAlign w:val="center"/>
          </w:tcPr>
          <w:p w14:paraId="2D6BB40D">
            <w:pPr>
              <w:jc w:val="center"/>
              <w:rPr>
                <w:rFonts w:hint="eastAsia"/>
                <w:b w:val="0"/>
                <w:bCs/>
                <w:color w:val="auto"/>
              </w:rPr>
            </w:pPr>
          </w:p>
        </w:tc>
        <w:tc>
          <w:tcPr>
            <w:tcW w:w="1065" w:type="dxa"/>
            <w:noWrap w:val="0"/>
            <w:vAlign w:val="center"/>
          </w:tcPr>
          <w:p w14:paraId="53693249">
            <w:pPr>
              <w:jc w:val="center"/>
              <w:rPr>
                <w:rFonts w:hint="eastAsia"/>
                <w:b w:val="0"/>
                <w:bCs/>
                <w:color w:val="auto"/>
              </w:rPr>
            </w:pPr>
            <w:r>
              <w:rPr>
                <w:rFonts w:hint="eastAsia"/>
                <w:b w:val="0"/>
                <w:bCs/>
                <w:color w:val="auto"/>
              </w:rPr>
              <w:t>政治面貌</w:t>
            </w:r>
          </w:p>
        </w:tc>
        <w:tc>
          <w:tcPr>
            <w:tcW w:w="1065" w:type="dxa"/>
            <w:noWrap w:val="0"/>
            <w:vAlign w:val="center"/>
          </w:tcPr>
          <w:p w14:paraId="6BF0C2EA">
            <w:pPr>
              <w:jc w:val="center"/>
              <w:rPr>
                <w:rFonts w:hint="eastAsia"/>
                <w:b w:val="0"/>
                <w:bCs/>
                <w:color w:val="auto"/>
              </w:rPr>
            </w:pPr>
          </w:p>
        </w:tc>
        <w:tc>
          <w:tcPr>
            <w:tcW w:w="1065" w:type="dxa"/>
            <w:noWrap w:val="0"/>
            <w:vAlign w:val="center"/>
          </w:tcPr>
          <w:p w14:paraId="0E444CF5">
            <w:pPr>
              <w:jc w:val="center"/>
              <w:rPr>
                <w:rFonts w:hint="eastAsia"/>
                <w:b w:val="0"/>
                <w:bCs/>
                <w:color w:val="auto"/>
              </w:rPr>
            </w:pPr>
            <w:r>
              <w:rPr>
                <w:rFonts w:hint="eastAsia"/>
                <w:b w:val="0"/>
                <w:bCs/>
                <w:color w:val="auto"/>
              </w:rPr>
              <w:t>健康状况</w:t>
            </w:r>
          </w:p>
        </w:tc>
        <w:tc>
          <w:tcPr>
            <w:tcW w:w="1065" w:type="dxa"/>
            <w:noWrap w:val="0"/>
            <w:vAlign w:val="center"/>
          </w:tcPr>
          <w:p w14:paraId="7E822779">
            <w:pPr>
              <w:jc w:val="center"/>
              <w:rPr>
                <w:rFonts w:hint="eastAsia"/>
                <w:b w:val="0"/>
                <w:bCs/>
                <w:color w:val="auto"/>
              </w:rPr>
            </w:pPr>
          </w:p>
        </w:tc>
        <w:tc>
          <w:tcPr>
            <w:tcW w:w="2080" w:type="dxa"/>
            <w:vMerge w:val="continue"/>
            <w:noWrap w:val="0"/>
            <w:vAlign w:val="top"/>
          </w:tcPr>
          <w:p w14:paraId="41F81076">
            <w:pPr>
              <w:rPr>
                <w:rFonts w:hint="eastAsia"/>
                <w:b w:val="0"/>
                <w:bCs/>
                <w:color w:val="auto"/>
              </w:rPr>
            </w:pPr>
          </w:p>
        </w:tc>
      </w:tr>
      <w:tr w14:paraId="5A2D7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65" w:type="dxa"/>
            <w:noWrap w:val="0"/>
            <w:vAlign w:val="center"/>
          </w:tcPr>
          <w:p w14:paraId="13125CFE">
            <w:pPr>
              <w:jc w:val="center"/>
              <w:rPr>
                <w:rFonts w:hint="eastAsia"/>
                <w:b w:val="0"/>
                <w:bCs/>
                <w:color w:val="auto"/>
              </w:rPr>
            </w:pPr>
            <w:r>
              <w:rPr>
                <w:rFonts w:hint="eastAsia"/>
                <w:b w:val="0"/>
                <w:bCs/>
                <w:color w:val="auto"/>
              </w:rPr>
              <w:t>身份证号</w:t>
            </w:r>
          </w:p>
        </w:tc>
        <w:tc>
          <w:tcPr>
            <w:tcW w:w="2130" w:type="dxa"/>
            <w:gridSpan w:val="2"/>
            <w:noWrap w:val="0"/>
            <w:vAlign w:val="center"/>
          </w:tcPr>
          <w:p w14:paraId="51AE5721">
            <w:pPr>
              <w:jc w:val="center"/>
              <w:rPr>
                <w:rFonts w:hint="eastAsia"/>
                <w:b w:val="0"/>
                <w:bCs/>
                <w:color w:val="auto"/>
              </w:rPr>
            </w:pPr>
          </w:p>
        </w:tc>
        <w:tc>
          <w:tcPr>
            <w:tcW w:w="1065" w:type="dxa"/>
            <w:noWrap w:val="0"/>
            <w:vAlign w:val="center"/>
          </w:tcPr>
          <w:p w14:paraId="4FD1C5D3">
            <w:pPr>
              <w:jc w:val="center"/>
              <w:rPr>
                <w:rFonts w:hint="eastAsia"/>
                <w:b w:val="0"/>
                <w:bCs/>
                <w:color w:val="auto"/>
              </w:rPr>
            </w:pPr>
            <w:r>
              <w:rPr>
                <w:rFonts w:hint="eastAsia"/>
                <w:b w:val="0"/>
                <w:bCs/>
                <w:color w:val="auto"/>
              </w:rPr>
              <w:t>籍贯</w:t>
            </w:r>
          </w:p>
        </w:tc>
        <w:tc>
          <w:tcPr>
            <w:tcW w:w="2130" w:type="dxa"/>
            <w:gridSpan w:val="2"/>
            <w:noWrap w:val="0"/>
            <w:vAlign w:val="center"/>
          </w:tcPr>
          <w:p w14:paraId="5733B46B">
            <w:pPr>
              <w:rPr>
                <w:rFonts w:hint="eastAsia"/>
                <w:b w:val="0"/>
                <w:bCs/>
                <w:color w:val="auto"/>
              </w:rPr>
            </w:pPr>
          </w:p>
        </w:tc>
        <w:tc>
          <w:tcPr>
            <w:tcW w:w="2080" w:type="dxa"/>
            <w:vMerge w:val="continue"/>
            <w:noWrap w:val="0"/>
            <w:vAlign w:val="top"/>
          </w:tcPr>
          <w:p w14:paraId="1A815061">
            <w:pPr>
              <w:rPr>
                <w:rFonts w:hint="eastAsia"/>
                <w:b w:val="0"/>
                <w:bCs/>
                <w:color w:val="auto"/>
              </w:rPr>
            </w:pPr>
          </w:p>
        </w:tc>
      </w:tr>
      <w:tr w14:paraId="62AF4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65" w:type="dxa"/>
            <w:noWrap w:val="0"/>
            <w:vAlign w:val="center"/>
          </w:tcPr>
          <w:p w14:paraId="693E9825">
            <w:pPr>
              <w:jc w:val="center"/>
              <w:rPr>
                <w:rFonts w:hint="eastAsia"/>
                <w:b w:val="0"/>
                <w:bCs/>
                <w:color w:val="auto"/>
              </w:rPr>
            </w:pPr>
            <w:r>
              <w:rPr>
                <w:rFonts w:hint="eastAsia"/>
                <w:b w:val="0"/>
                <w:bCs/>
                <w:color w:val="auto"/>
              </w:rPr>
              <w:t>学历</w:t>
            </w:r>
          </w:p>
        </w:tc>
        <w:tc>
          <w:tcPr>
            <w:tcW w:w="1065" w:type="dxa"/>
            <w:noWrap w:val="0"/>
            <w:vAlign w:val="center"/>
          </w:tcPr>
          <w:p w14:paraId="43705A4B">
            <w:pPr>
              <w:jc w:val="center"/>
              <w:rPr>
                <w:rFonts w:hint="eastAsia"/>
                <w:b w:val="0"/>
                <w:bCs/>
                <w:color w:val="auto"/>
              </w:rPr>
            </w:pPr>
          </w:p>
        </w:tc>
        <w:tc>
          <w:tcPr>
            <w:tcW w:w="1065" w:type="dxa"/>
            <w:noWrap w:val="0"/>
            <w:vAlign w:val="center"/>
          </w:tcPr>
          <w:p w14:paraId="0FEF6F87">
            <w:pPr>
              <w:jc w:val="center"/>
              <w:rPr>
                <w:rFonts w:hint="eastAsia"/>
                <w:b w:val="0"/>
                <w:bCs/>
                <w:color w:val="auto"/>
              </w:rPr>
            </w:pPr>
            <w:r>
              <w:rPr>
                <w:rFonts w:hint="eastAsia"/>
                <w:b w:val="0"/>
                <w:bCs/>
                <w:color w:val="auto"/>
              </w:rPr>
              <w:t>学位</w:t>
            </w:r>
          </w:p>
        </w:tc>
        <w:tc>
          <w:tcPr>
            <w:tcW w:w="1065" w:type="dxa"/>
            <w:noWrap w:val="0"/>
            <w:vAlign w:val="center"/>
          </w:tcPr>
          <w:p w14:paraId="35281FC3">
            <w:pPr>
              <w:jc w:val="center"/>
              <w:rPr>
                <w:rFonts w:hint="eastAsia"/>
                <w:b w:val="0"/>
                <w:bCs/>
                <w:color w:val="auto"/>
              </w:rPr>
            </w:pPr>
          </w:p>
        </w:tc>
        <w:tc>
          <w:tcPr>
            <w:tcW w:w="1065" w:type="dxa"/>
            <w:noWrap w:val="0"/>
            <w:vAlign w:val="center"/>
          </w:tcPr>
          <w:p w14:paraId="72490BE2">
            <w:pPr>
              <w:jc w:val="center"/>
              <w:rPr>
                <w:rFonts w:hint="eastAsia"/>
                <w:b w:val="0"/>
                <w:bCs/>
                <w:color w:val="auto"/>
              </w:rPr>
            </w:pPr>
            <w:r>
              <w:rPr>
                <w:rFonts w:hint="eastAsia"/>
                <w:b w:val="0"/>
                <w:bCs/>
                <w:color w:val="auto"/>
              </w:rPr>
              <w:t>学制</w:t>
            </w:r>
          </w:p>
        </w:tc>
        <w:tc>
          <w:tcPr>
            <w:tcW w:w="1065" w:type="dxa"/>
            <w:noWrap w:val="0"/>
            <w:vAlign w:val="center"/>
          </w:tcPr>
          <w:p w14:paraId="3381BE50">
            <w:pPr>
              <w:jc w:val="center"/>
              <w:rPr>
                <w:rFonts w:hint="eastAsia"/>
                <w:b w:val="0"/>
                <w:bCs/>
                <w:color w:val="auto"/>
              </w:rPr>
            </w:pPr>
          </w:p>
        </w:tc>
        <w:tc>
          <w:tcPr>
            <w:tcW w:w="2080" w:type="dxa"/>
            <w:vMerge w:val="continue"/>
            <w:noWrap w:val="0"/>
            <w:vAlign w:val="top"/>
          </w:tcPr>
          <w:p w14:paraId="6D2C884F">
            <w:pPr>
              <w:rPr>
                <w:rFonts w:hint="eastAsia"/>
                <w:b w:val="0"/>
                <w:bCs/>
                <w:color w:val="auto"/>
              </w:rPr>
            </w:pPr>
          </w:p>
        </w:tc>
      </w:tr>
      <w:tr w14:paraId="7EFDC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65" w:type="dxa"/>
            <w:noWrap w:val="0"/>
            <w:vAlign w:val="center"/>
          </w:tcPr>
          <w:p w14:paraId="2502D33E">
            <w:pPr>
              <w:jc w:val="center"/>
              <w:rPr>
                <w:rFonts w:hint="eastAsia"/>
                <w:b w:val="0"/>
                <w:bCs/>
                <w:color w:val="auto"/>
              </w:rPr>
            </w:pPr>
            <w:r>
              <w:rPr>
                <w:rFonts w:hint="eastAsia"/>
                <w:b w:val="0"/>
                <w:bCs/>
                <w:color w:val="auto"/>
              </w:rPr>
              <w:t>所学专业</w:t>
            </w:r>
          </w:p>
        </w:tc>
        <w:tc>
          <w:tcPr>
            <w:tcW w:w="3195" w:type="dxa"/>
            <w:gridSpan w:val="3"/>
            <w:noWrap w:val="0"/>
            <w:vAlign w:val="center"/>
          </w:tcPr>
          <w:p w14:paraId="5DDBE67F">
            <w:pPr>
              <w:rPr>
                <w:rFonts w:hint="eastAsia"/>
                <w:b w:val="0"/>
                <w:bCs/>
                <w:color w:val="auto"/>
              </w:rPr>
            </w:pPr>
          </w:p>
        </w:tc>
        <w:tc>
          <w:tcPr>
            <w:tcW w:w="1065" w:type="dxa"/>
            <w:noWrap w:val="0"/>
            <w:vAlign w:val="center"/>
          </w:tcPr>
          <w:p w14:paraId="78B93A9D">
            <w:pPr>
              <w:rPr>
                <w:rFonts w:hint="eastAsia"/>
                <w:b w:val="0"/>
                <w:bCs/>
                <w:color w:val="auto"/>
              </w:rPr>
            </w:pPr>
            <w:r>
              <w:rPr>
                <w:rFonts w:hint="eastAsia"/>
                <w:b w:val="0"/>
                <w:bCs/>
                <w:color w:val="auto"/>
              </w:rPr>
              <w:t>毕业时间</w:t>
            </w:r>
          </w:p>
        </w:tc>
        <w:tc>
          <w:tcPr>
            <w:tcW w:w="1065" w:type="dxa"/>
            <w:noWrap w:val="0"/>
            <w:vAlign w:val="center"/>
          </w:tcPr>
          <w:p w14:paraId="7C89624F">
            <w:pPr>
              <w:rPr>
                <w:rFonts w:hint="eastAsia"/>
                <w:b w:val="0"/>
                <w:bCs/>
                <w:color w:val="auto"/>
              </w:rPr>
            </w:pPr>
          </w:p>
        </w:tc>
        <w:tc>
          <w:tcPr>
            <w:tcW w:w="2080" w:type="dxa"/>
            <w:vMerge w:val="continue"/>
            <w:noWrap w:val="0"/>
            <w:vAlign w:val="top"/>
          </w:tcPr>
          <w:p w14:paraId="74D5DC5E">
            <w:pPr>
              <w:rPr>
                <w:rFonts w:hint="eastAsia"/>
                <w:b w:val="0"/>
                <w:bCs/>
                <w:color w:val="auto"/>
              </w:rPr>
            </w:pPr>
          </w:p>
        </w:tc>
      </w:tr>
      <w:tr w14:paraId="2FDD4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65" w:type="dxa"/>
            <w:noWrap w:val="0"/>
            <w:vAlign w:val="center"/>
          </w:tcPr>
          <w:p w14:paraId="54480B66">
            <w:pPr>
              <w:rPr>
                <w:rFonts w:hint="eastAsia"/>
                <w:b w:val="0"/>
                <w:bCs/>
                <w:color w:val="auto"/>
              </w:rPr>
            </w:pPr>
            <w:r>
              <w:rPr>
                <w:rFonts w:hint="eastAsia"/>
                <w:b w:val="0"/>
                <w:bCs/>
                <w:color w:val="auto"/>
              </w:rPr>
              <w:t>毕业院校</w:t>
            </w:r>
          </w:p>
        </w:tc>
        <w:tc>
          <w:tcPr>
            <w:tcW w:w="4260" w:type="dxa"/>
            <w:gridSpan w:val="4"/>
            <w:noWrap w:val="0"/>
            <w:vAlign w:val="center"/>
          </w:tcPr>
          <w:p w14:paraId="7B4C9482">
            <w:pPr>
              <w:jc w:val="center"/>
              <w:rPr>
                <w:rFonts w:hint="eastAsia"/>
                <w:b w:val="0"/>
                <w:bCs/>
                <w:color w:val="auto"/>
              </w:rPr>
            </w:pPr>
          </w:p>
        </w:tc>
        <w:tc>
          <w:tcPr>
            <w:tcW w:w="1065" w:type="dxa"/>
            <w:noWrap w:val="0"/>
            <w:vAlign w:val="center"/>
          </w:tcPr>
          <w:p w14:paraId="32D580BD">
            <w:pPr>
              <w:jc w:val="center"/>
              <w:rPr>
                <w:rFonts w:hint="eastAsia"/>
                <w:b w:val="0"/>
                <w:bCs/>
                <w:color w:val="auto"/>
              </w:rPr>
            </w:pPr>
            <w:r>
              <w:rPr>
                <w:rFonts w:hint="eastAsia"/>
                <w:b w:val="0"/>
                <w:bCs/>
                <w:color w:val="auto"/>
              </w:rPr>
              <w:t>学信网在线验证码</w:t>
            </w:r>
          </w:p>
        </w:tc>
        <w:tc>
          <w:tcPr>
            <w:tcW w:w="2080" w:type="dxa"/>
            <w:noWrap w:val="0"/>
            <w:vAlign w:val="center"/>
          </w:tcPr>
          <w:p w14:paraId="1A37AC7C">
            <w:pPr>
              <w:rPr>
                <w:rFonts w:hint="eastAsia"/>
                <w:b w:val="0"/>
                <w:bCs/>
                <w:color w:val="auto"/>
              </w:rPr>
            </w:pPr>
          </w:p>
        </w:tc>
      </w:tr>
      <w:tr w14:paraId="7BBFC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65" w:type="dxa"/>
            <w:noWrap w:val="0"/>
            <w:vAlign w:val="center"/>
          </w:tcPr>
          <w:p w14:paraId="3F137284">
            <w:pPr>
              <w:jc w:val="center"/>
              <w:rPr>
                <w:rFonts w:hint="eastAsia"/>
                <w:b w:val="0"/>
                <w:bCs/>
                <w:color w:val="auto"/>
              </w:rPr>
            </w:pPr>
            <w:r>
              <w:rPr>
                <w:rFonts w:hint="eastAsia"/>
                <w:b w:val="0"/>
                <w:bCs/>
                <w:color w:val="auto"/>
              </w:rPr>
              <w:t>现工作单位</w:t>
            </w:r>
          </w:p>
        </w:tc>
        <w:tc>
          <w:tcPr>
            <w:tcW w:w="4260" w:type="dxa"/>
            <w:gridSpan w:val="4"/>
            <w:noWrap w:val="0"/>
            <w:vAlign w:val="center"/>
          </w:tcPr>
          <w:p w14:paraId="6593F4F7">
            <w:pPr>
              <w:rPr>
                <w:rFonts w:hint="eastAsia"/>
                <w:b w:val="0"/>
                <w:bCs/>
                <w:color w:val="auto"/>
              </w:rPr>
            </w:pPr>
          </w:p>
        </w:tc>
        <w:tc>
          <w:tcPr>
            <w:tcW w:w="1065" w:type="dxa"/>
            <w:noWrap w:val="0"/>
            <w:vAlign w:val="center"/>
          </w:tcPr>
          <w:p w14:paraId="2F938CB3">
            <w:pPr>
              <w:jc w:val="center"/>
              <w:rPr>
                <w:rFonts w:hint="eastAsia"/>
                <w:b w:val="0"/>
                <w:bCs/>
                <w:color w:val="auto"/>
              </w:rPr>
            </w:pPr>
            <w:r>
              <w:rPr>
                <w:rFonts w:hint="eastAsia"/>
                <w:b w:val="0"/>
                <w:bCs/>
                <w:color w:val="auto"/>
              </w:rPr>
              <w:t>参加工作时间</w:t>
            </w:r>
          </w:p>
        </w:tc>
        <w:tc>
          <w:tcPr>
            <w:tcW w:w="2080" w:type="dxa"/>
            <w:noWrap w:val="0"/>
            <w:vAlign w:val="center"/>
          </w:tcPr>
          <w:p w14:paraId="6ED38FBB">
            <w:pPr>
              <w:rPr>
                <w:rFonts w:hint="eastAsia"/>
                <w:b w:val="0"/>
                <w:bCs/>
                <w:color w:val="auto"/>
              </w:rPr>
            </w:pPr>
          </w:p>
        </w:tc>
      </w:tr>
      <w:tr w14:paraId="2A8A8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65" w:type="dxa"/>
            <w:noWrap w:val="0"/>
            <w:vAlign w:val="center"/>
          </w:tcPr>
          <w:p w14:paraId="69CD84E2">
            <w:pPr>
              <w:jc w:val="center"/>
              <w:rPr>
                <w:rFonts w:hint="eastAsia"/>
                <w:b w:val="0"/>
                <w:bCs/>
                <w:color w:val="auto"/>
              </w:rPr>
            </w:pPr>
            <w:r>
              <w:rPr>
                <w:rFonts w:hint="eastAsia"/>
                <w:b w:val="0"/>
                <w:bCs/>
                <w:color w:val="auto"/>
              </w:rPr>
              <w:t>家庭住址</w:t>
            </w:r>
          </w:p>
        </w:tc>
        <w:tc>
          <w:tcPr>
            <w:tcW w:w="4260" w:type="dxa"/>
            <w:gridSpan w:val="4"/>
            <w:noWrap w:val="0"/>
            <w:vAlign w:val="center"/>
          </w:tcPr>
          <w:p w14:paraId="25053690">
            <w:pPr>
              <w:rPr>
                <w:rFonts w:hint="eastAsia"/>
                <w:b w:val="0"/>
                <w:bCs/>
                <w:color w:val="auto"/>
              </w:rPr>
            </w:pPr>
          </w:p>
        </w:tc>
        <w:tc>
          <w:tcPr>
            <w:tcW w:w="1065" w:type="dxa"/>
            <w:noWrap w:val="0"/>
            <w:vAlign w:val="center"/>
          </w:tcPr>
          <w:p w14:paraId="66CEC0AB">
            <w:pPr>
              <w:jc w:val="center"/>
              <w:rPr>
                <w:rFonts w:hint="eastAsia"/>
                <w:b w:val="0"/>
                <w:bCs/>
                <w:color w:val="auto"/>
              </w:rPr>
            </w:pPr>
            <w:r>
              <w:rPr>
                <w:rFonts w:hint="eastAsia"/>
                <w:b w:val="0"/>
                <w:bCs/>
                <w:color w:val="auto"/>
              </w:rPr>
              <w:t>联系电话</w:t>
            </w:r>
          </w:p>
        </w:tc>
        <w:tc>
          <w:tcPr>
            <w:tcW w:w="2080" w:type="dxa"/>
            <w:noWrap w:val="0"/>
            <w:vAlign w:val="center"/>
          </w:tcPr>
          <w:p w14:paraId="5AB15C67">
            <w:pPr>
              <w:rPr>
                <w:rFonts w:hint="eastAsia"/>
                <w:b w:val="0"/>
                <w:bCs/>
                <w:color w:val="auto"/>
              </w:rPr>
            </w:pPr>
          </w:p>
        </w:tc>
      </w:tr>
      <w:tr w14:paraId="3F20A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30" w:type="dxa"/>
            <w:gridSpan w:val="2"/>
            <w:noWrap w:val="0"/>
            <w:vAlign w:val="center"/>
          </w:tcPr>
          <w:p w14:paraId="0FBE8667">
            <w:pPr>
              <w:jc w:val="center"/>
              <w:rPr>
                <w:rFonts w:hint="eastAsia"/>
                <w:b w:val="0"/>
                <w:bCs/>
                <w:color w:val="auto"/>
              </w:rPr>
            </w:pPr>
            <w:r>
              <w:rPr>
                <w:rFonts w:hint="eastAsia"/>
                <w:b w:val="0"/>
                <w:bCs/>
                <w:color w:val="auto"/>
              </w:rPr>
              <w:t>专业技术职称</w:t>
            </w:r>
          </w:p>
        </w:tc>
        <w:tc>
          <w:tcPr>
            <w:tcW w:w="3195" w:type="dxa"/>
            <w:gridSpan w:val="3"/>
            <w:noWrap w:val="0"/>
            <w:vAlign w:val="center"/>
          </w:tcPr>
          <w:p w14:paraId="6AF0AD99">
            <w:pPr>
              <w:rPr>
                <w:rFonts w:hint="eastAsia"/>
                <w:b w:val="0"/>
                <w:bCs/>
                <w:color w:val="auto"/>
              </w:rPr>
            </w:pPr>
          </w:p>
        </w:tc>
        <w:tc>
          <w:tcPr>
            <w:tcW w:w="1065" w:type="dxa"/>
            <w:noWrap w:val="0"/>
            <w:vAlign w:val="center"/>
          </w:tcPr>
          <w:p w14:paraId="513F0E10">
            <w:pPr>
              <w:rPr>
                <w:rFonts w:hint="eastAsia"/>
                <w:b w:val="0"/>
                <w:bCs/>
                <w:color w:val="auto"/>
              </w:rPr>
            </w:pPr>
            <w:r>
              <w:rPr>
                <w:rFonts w:hint="eastAsia"/>
                <w:b w:val="0"/>
                <w:bCs/>
                <w:color w:val="auto"/>
              </w:rPr>
              <w:t>取得时间</w:t>
            </w:r>
          </w:p>
        </w:tc>
        <w:tc>
          <w:tcPr>
            <w:tcW w:w="2080" w:type="dxa"/>
            <w:noWrap w:val="0"/>
            <w:vAlign w:val="center"/>
          </w:tcPr>
          <w:p w14:paraId="36A6B8B0">
            <w:pPr>
              <w:rPr>
                <w:rFonts w:hint="eastAsia"/>
                <w:b w:val="0"/>
                <w:bCs/>
                <w:color w:val="auto"/>
              </w:rPr>
            </w:pPr>
          </w:p>
        </w:tc>
      </w:tr>
      <w:tr w14:paraId="4510D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30" w:type="dxa"/>
            <w:gridSpan w:val="2"/>
            <w:noWrap w:val="0"/>
            <w:vAlign w:val="center"/>
          </w:tcPr>
          <w:p w14:paraId="43E6B78F">
            <w:pPr>
              <w:jc w:val="center"/>
              <w:rPr>
                <w:rFonts w:hint="eastAsia"/>
                <w:b w:val="0"/>
                <w:bCs/>
                <w:color w:val="auto"/>
              </w:rPr>
            </w:pPr>
            <w:r>
              <w:rPr>
                <w:rFonts w:hint="eastAsia"/>
                <w:b w:val="0"/>
                <w:bCs/>
                <w:color w:val="auto"/>
              </w:rPr>
              <w:t>是否</w:t>
            </w:r>
            <w:r>
              <w:rPr>
                <w:rFonts w:hint="eastAsia"/>
                <w:b w:val="0"/>
                <w:bCs/>
                <w:color w:val="auto"/>
                <w:lang w:eastAsia="zh-CN"/>
              </w:rPr>
              <w:t>界首市医疗卫生单位</w:t>
            </w:r>
            <w:r>
              <w:rPr>
                <w:b w:val="0"/>
                <w:bCs/>
                <w:color w:val="auto"/>
              </w:rPr>
              <w:t>在编人员</w:t>
            </w:r>
          </w:p>
        </w:tc>
        <w:tc>
          <w:tcPr>
            <w:tcW w:w="3195" w:type="dxa"/>
            <w:gridSpan w:val="3"/>
            <w:noWrap w:val="0"/>
            <w:vAlign w:val="center"/>
          </w:tcPr>
          <w:p w14:paraId="59B70C5E">
            <w:pPr>
              <w:rPr>
                <w:rFonts w:hint="eastAsia"/>
                <w:b w:val="0"/>
                <w:bCs/>
                <w:color w:val="auto"/>
              </w:rPr>
            </w:pPr>
          </w:p>
        </w:tc>
        <w:tc>
          <w:tcPr>
            <w:tcW w:w="1065" w:type="dxa"/>
            <w:noWrap w:val="0"/>
            <w:vAlign w:val="center"/>
          </w:tcPr>
          <w:p w14:paraId="01B36C2E">
            <w:pPr>
              <w:jc w:val="center"/>
              <w:rPr>
                <w:rFonts w:hint="eastAsia"/>
                <w:b w:val="0"/>
                <w:bCs/>
                <w:color w:val="auto"/>
              </w:rPr>
            </w:pPr>
            <w:r>
              <w:rPr>
                <w:rFonts w:hint="eastAsia"/>
                <w:b w:val="0"/>
                <w:bCs/>
                <w:color w:val="auto"/>
              </w:rPr>
              <w:t>执业资格</w:t>
            </w:r>
          </w:p>
        </w:tc>
        <w:tc>
          <w:tcPr>
            <w:tcW w:w="2080" w:type="dxa"/>
            <w:noWrap w:val="0"/>
            <w:vAlign w:val="center"/>
          </w:tcPr>
          <w:p w14:paraId="20C70944">
            <w:pPr>
              <w:rPr>
                <w:rFonts w:hint="eastAsia"/>
                <w:b w:val="0"/>
                <w:bCs/>
                <w:color w:val="auto"/>
              </w:rPr>
            </w:pPr>
          </w:p>
        </w:tc>
      </w:tr>
      <w:tr w14:paraId="51197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65" w:type="dxa"/>
            <w:vMerge w:val="restart"/>
            <w:noWrap w:val="0"/>
            <w:vAlign w:val="center"/>
          </w:tcPr>
          <w:p w14:paraId="5B27C68B">
            <w:pPr>
              <w:jc w:val="center"/>
              <w:rPr>
                <w:rFonts w:hint="eastAsia"/>
                <w:b w:val="0"/>
                <w:bCs/>
                <w:color w:val="auto"/>
              </w:rPr>
            </w:pPr>
            <w:bookmarkStart w:id="0" w:name="OLE_LINK1" w:colFirst="0" w:colLast="3"/>
            <w:r>
              <w:rPr>
                <w:rFonts w:hint="eastAsia"/>
                <w:b w:val="0"/>
                <w:bCs/>
                <w:color w:val="auto"/>
              </w:rPr>
              <w:t>本人简历</w:t>
            </w:r>
          </w:p>
        </w:tc>
        <w:tc>
          <w:tcPr>
            <w:tcW w:w="1065" w:type="dxa"/>
            <w:noWrap w:val="0"/>
            <w:vAlign w:val="center"/>
          </w:tcPr>
          <w:p w14:paraId="788ADD22">
            <w:pPr>
              <w:jc w:val="center"/>
              <w:rPr>
                <w:rFonts w:hint="eastAsia"/>
                <w:b w:val="0"/>
                <w:bCs/>
                <w:color w:val="auto"/>
              </w:rPr>
            </w:pPr>
            <w:r>
              <w:rPr>
                <w:rFonts w:hint="eastAsia"/>
                <w:b w:val="0"/>
                <w:bCs/>
                <w:color w:val="auto"/>
              </w:rPr>
              <w:t>起始年月</w:t>
            </w:r>
          </w:p>
        </w:tc>
        <w:tc>
          <w:tcPr>
            <w:tcW w:w="1065" w:type="dxa"/>
            <w:noWrap w:val="0"/>
            <w:vAlign w:val="center"/>
          </w:tcPr>
          <w:p w14:paraId="21322AF6">
            <w:pPr>
              <w:jc w:val="center"/>
              <w:rPr>
                <w:rFonts w:hint="eastAsia"/>
                <w:b w:val="0"/>
                <w:bCs/>
                <w:color w:val="auto"/>
              </w:rPr>
            </w:pPr>
            <w:r>
              <w:rPr>
                <w:rFonts w:hint="eastAsia"/>
                <w:b w:val="0"/>
                <w:bCs/>
                <w:color w:val="auto"/>
              </w:rPr>
              <w:t>终止年月</w:t>
            </w:r>
          </w:p>
        </w:tc>
        <w:tc>
          <w:tcPr>
            <w:tcW w:w="5275" w:type="dxa"/>
            <w:gridSpan w:val="4"/>
            <w:noWrap w:val="0"/>
            <w:vAlign w:val="center"/>
          </w:tcPr>
          <w:p w14:paraId="1D83E719">
            <w:pPr>
              <w:jc w:val="center"/>
              <w:rPr>
                <w:rFonts w:hint="eastAsia"/>
                <w:b w:val="0"/>
                <w:bCs/>
                <w:color w:val="auto"/>
              </w:rPr>
            </w:pPr>
            <w:r>
              <w:rPr>
                <w:rFonts w:hint="eastAsia"/>
                <w:b w:val="0"/>
                <w:bCs/>
                <w:color w:val="auto"/>
              </w:rPr>
              <w:t>在何单位、任何职（从高中阶段填起）</w:t>
            </w:r>
          </w:p>
        </w:tc>
      </w:tr>
      <w:tr w14:paraId="085BA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65" w:type="dxa"/>
            <w:vMerge w:val="continue"/>
            <w:noWrap w:val="0"/>
            <w:vAlign w:val="top"/>
          </w:tcPr>
          <w:p w14:paraId="2D5C64BC">
            <w:pPr>
              <w:rPr>
                <w:rFonts w:hint="eastAsia"/>
                <w:b w:val="0"/>
                <w:bCs/>
                <w:color w:val="auto"/>
              </w:rPr>
            </w:pPr>
          </w:p>
        </w:tc>
        <w:tc>
          <w:tcPr>
            <w:tcW w:w="1065" w:type="dxa"/>
            <w:noWrap w:val="0"/>
            <w:vAlign w:val="center"/>
          </w:tcPr>
          <w:p w14:paraId="53D9C6D0">
            <w:pPr>
              <w:jc w:val="center"/>
              <w:rPr>
                <w:rFonts w:hint="eastAsia"/>
                <w:b w:val="0"/>
                <w:bCs/>
                <w:color w:val="auto"/>
              </w:rPr>
            </w:pPr>
          </w:p>
        </w:tc>
        <w:tc>
          <w:tcPr>
            <w:tcW w:w="1065" w:type="dxa"/>
            <w:noWrap w:val="0"/>
            <w:vAlign w:val="center"/>
          </w:tcPr>
          <w:p w14:paraId="32D08A39">
            <w:pPr>
              <w:jc w:val="center"/>
              <w:rPr>
                <w:rFonts w:hint="eastAsia"/>
                <w:b w:val="0"/>
                <w:bCs/>
                <w:color w:val="auto"/>
              </w:rPr>
            </w:pPr>
          </w:p>
        </w:tc>
        <w:tc>
          <w:tcPr>
            <w:tcW w:w="5275" w:type="dxa"/>
            <w:gridSpan w:val="4"/>
            <w:noWrap w:val="0"/>
            <w:vAlign w:val="center"/>
          </w:tcPr>
          <w:p w14:paraId="17C80F25">
            <w:pPr>
              <w:rPr>
                <w:rFonts w:hint="eastAsia"/>
                <w:b w:val="0"/>
                <w:bCs/>
                <w:color w:val="auto"/>
              </w:rPr>
            </w:pPr>
          </w:p>
        </w:tc>
      </w:tr>
      <w:tr w14:paraId="38385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65" w:type="dxa"/>
            <w:vMerge w:val="continue"/>
            <w:noWrap w:val="0"/>
            <w:vAlign w:val="top"/>
          </w:tcPr>
          <w:p w14:paraId="67EFFF87">
            <w:pPr>
              <w:rPr>
                <w:rFonts w:hint="eastAsia"/>
                <w:b w:val="0"/>
                <w:bCs/>
                <w:color w:val="auto"/>
              </w:rPr>
            </w:pPr>
          </w:p>
        </w:tc>
        <w:tc>
          <w:tcPr>
            <w:tcW w:w="1065" w:type="dxa"/>
            <w:noWrap w:val="0"/>
            <w:vAlign w:val="center"/>
          </w:tcPr>
          <w:p w14:paraId="73FFBDBC">
            <w:pPr>
              <w:jc w:val="center"/>
              <w:rPr>
                <w:rFonts w:hint="eastAsia"/>
                <w:b w:val="0"/>
                <w:bCs/>
                <w:color w:val="auto"/>
              </w:rPr>
            </w:pPr>
          </w:p>
        </w:tc>
        <w:tc>
          <w:tcPr>
            <w:tcW w:w="1065" w:type="dxa"/>
            <w:noWrap w:val="0"/>
            <w:vAlign w:val="center"/>
          </w:tcPr>
          <w:p w14:paraId="4864DA0E">
            <w:pPr>
              <w:jc w:val="center"/>
              <w:rPr>
                <w:rFonts w:hint="eastAsia"/>
                <w:b w:val="0"/>
                <w:bCs/>
                <w:color w:val="auto"/>
              </w:rPr>
            </w:pPr>
          </w:p>
        </w:tc>
        <w:tc>
          <w:tcPr>
            <w:tcW w:w="5275" w:type="dxa"/>
            <w:gridSpan w:val="4"/>
            <w:noWrap w:val="0"/>
            <w:vAlign w:val="center"/>
          </w:tcPr>
          <w:p w14:paraId="4D1E258C">
            <w:pPr>
              <w:rPr>
                <w:rFonts w:hint="eastAsia"/>
                <w:b w:val="0"/>
                <w:bCs/>
                <w:color w:val="auto"/>
              </w:rPr>
            </w:pPr>
          </w:p>
        </w:tc>
      </w:tr>
      <w:tr w14:paraId="6EC8F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65" w:type="dxa"/>
            <w:vMerge w:val="continue"/>
            <w:noWrap w:val="0"/>
            <w:vAlign w:val="top"/>
          </w:tcPr>
          <w:p w14:paraId="778F7173">
            <w:pPr>
              <w:rPr>
                <w:rFonts w:hint="eastAsia"/>
                <w:b w:val="0"/>
                <w:bCs/>
                <w:color w:val="auto"/>
              </w:rPr>
            </w:pPr>
          </w:p>
        </w:tc>
        <w:tc>
          <w:tcPr>
            <w:tcW w:w="1065" w:type="dxa"/>
            <w:noWrap w:val="0"/>
            <w:vAlign w:val="center"/>
          </w:tcPr>
          <w:p w14:paraId="219A2825">
            <w:pPr>
              <w:jc w:val="center"/>
              <w:rPr>
                <w:rFonts w:hint="eastAsia"/>
                <w:b w:val="0"/>
                <w:bCs/>
                <w:color w:val="auto"/>
              </w:rPr>
            </w:pPr>
          </w:p>
        </w:tc>
        <w:tc>
          <w:tcPr>
            <w:tcW w:w="1065" w:type="dxa"/>
            <w:noWrap w:val="0"/>
            <w:vAlign w:val="center"/>
          </w:tcPr>
          <w:p w14:paraId="05D59D13">
            <w:pPr>
              <w:jc w:val="center"/>
              <w:rPr>
                <w:rFonts w:hint="eastAsia"/>
                <w:b w:val="0"/>
                <w:bCs/>
                <w:color w:val="auto"/>
              </w:rPr>
            </w:pPr>
          </w:p>
        </w:tc>
        <w:tc>
          <w:tcPr>
            <w:tcW w:w="5275" w:type="dxa"/>
            <w:gridSpan w:val="4"/>
            <w:noWrap w:val="0"/>
            <w:vAlign w:val="center"/>
          </w:tcPr>
          <w:p w14:paraId="1B741CCD">
            <w:pPr>
              <w:rPr>
                <w:rFonts w:hint="eastAsia"/>
                <w:b w:val="0"/>
                <w:bCs/>
                <w:color w:val="auto"/>
              </w:rPr>
            </w:pPr>
          </w:p>
        </w:tc>
      </w:tr>
      <w:tr w14:paraId="4E25C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65" w:type="dxa"/>
            <w:vMerge w:val="continue"/>
            <w:noWrap w:val="0"/>
            <w:vAlign w:val="top"/>
          </w:tcPr>
          <w:p w14:paraId="7A06A5F3">
            <w:pPr>
              <w:rPr>
                <w:rFonts w:hint="eastAsia"/>
                <w:b w:val="0"/>
                <w:bCs/>
                <w:color w:val="auto"/>
              </w:rPr>
            </w:pPr>
          </w:p>
        </w:tc>
        <w:tc>
          <w:tcPr>
            <w:tcW w:w="1065" w:type="dxa"/>
            <w:noWrap w:val="0"/>
            <w:vAlign w:val="center"/>
          </w:tcPr>
          <w:p w14:paraId="37480106">
            <w:pPr>
              <w:jc w:val="center"/>
              <w:rPr>
                <w:rFonts w:hint="eastAsia"/>
                <w:b w:val="0"/>
                <w:bCs/>
                <w:color w:val="auto"/>
              </w:rPr>
            </w:pPr>
          </w:p>
        </w:tc>
        <w:tc>
          <w:tcPr>
            <w:tcW w:w="1065" w:type="dxa"/>
            <w:noWrap w:val="0"/>
            <w:vAlign w:val="center"/>
          </w:tcPr>
          <w:p w14:paraId="798BF4FA">
            <w:pPr>
              <w:jc w:val="center"/>
              <w:rPr>
                <w:rFonts w:hint="eastAsia"/>
                <w:b w:val="0"/>
                <w:bCs/>
                <w:color w:val="auto"/>
              </w:rPr>
            </w:pPr>
          </w:p>
        </w:tc>
        <w:tc>
          <w:tcPr>
            <w:tcW w:w="5275" w:type="dxa"/>
            <w:gridSpan w:val="4"/>
            <w:noWrap w:val="0"/>
            <w:vAlign w:val="center"/>
          </w:tcPr>
          <w:p w14:paraId="2534E6EF">
            <w:pPr>
              <w:rPr>
                <w:rFonts w:hint="eastAsia"/>
                <w:b w:val="0"/>
                <w:bCs/>
                <w:color w:val="auto"/>
              </w:rPr>
            </w:pPr>
          </w:p>
        </w:tc>
      </w:tr>
      <w:bookmarkEnd w:id="0"/>
      <w:tr w14:paraId="690AF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1065" w:type="dxa"/>
            <w:noWrap w:val="0"/>
            <w:vAlign w:val="center"/>
          </w:tcPr>
          <w:p w14:paraId="50208DB5">
            <w:pPr>
              <w:jc w:val="center"/>
              <w:rPr>
                <w:rFonts w:hint="eastAsia"/>
                <w:b w:val="0"/>
                <w:bCs/>
                <w:color w:val="auto"/>
              </w:rPr>
            </w:pPr>
            <w:r>
              <w:rPr>
                <w:rFonts w:hint="eastAsia"/>
                <w:b w:val="0"/>
                <w:bCs/>
                <w:color w:val="auto"/>
              </w:rPr>
              <w:t>诚信承诺</w:t>
            </w:r>
          </w:p>
        </w:tc>
        <w:tc>
          <w:tcPr>
            <w:tcW w:w="7405" w:type="dxa"/>
            <w:gridSpan w:val="6"/>
            <w:noWrap w:val="0"/>
            <w:vAlign w:val="top"/>
          </w:tcPr>
          <w:p w14:paraId="05D364F3">
            <w:pPr>
              <w:ind w:firstLine="420" w:firstLineChars="200"/>
              <w:rPr>
                <w:rFonts w:hint="eastAsia"/>
                <w:b w:val="0"/>
                <w:bCs/>
                <w:color w:val="auto"/>
              </w:rPr>
            </w:pPr>
          </w:p>
          <w:p w14:paraId="76367EDE">
            <w:pPr>
              <w:ind w:firstLine="420" w:firstLineChars="200"/>
              <w:rPr>
                <w:rFonts w:hint="eastAsia"/>
                <w:b w:val="0"/>
                <w:bCs/>
                <w:color w:val="auto"/>
              </w:rPr>
            </w:pPr>
            <w:r>
              <w:rPr>
                <w:rFonts w:hint="eastAsia"/>
                <w:b w:val="0"/>
                <w:bCs/>
                <w:color w:val="auto"/>
              </w:rPr>
              <w:t>本人承诺以上所填写内容真实、有效，如弄虚作假，后果自负。</w:t>
            </w:r>
          </w:p>
          <w:p w14:paraId="48F3522B">
            <w:pPr>
              <w:ind w:firstLine="210" w:firstLineChars="100"/>
              <w:rPr>
                <w:rFonts w:hint="eastAsia"/>
                <w:b w:val="0"/>
                <w:bCs/>
                <w:color w:val="auto"/>
              </w:rPr>
            </w:pPr>
            <w:r>
              <w:rPr>
                <w:rFonts w:hint="eastAsia"/>
                <w:b w:val="0"/>
                <w:bCs/>
                <w:color w:val="auto"/>
              </w:rPr>
              <w:t xml:space="preserve">                       考生签名：                年    月    日</w:t>
            </w:r>
          </w:p>
        </w:tc>
      </w:tr>
      <w:tr w14:paraId="43B60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065" w:type="dxa"/>
            <w:noWrap w:val="0"/>
            <w:vAlign w:val="center"/>
          </w:tcPr>
          <w:p w14:paraId="09352F07">
            <w:pPr>
              <w:jc w:val="center"/>
              <w:rPr>
                <w:rFonts w:hint="eastAsia"/>
                <w:b w:val="0"/>
                <w:bCs/>
                <w:color w:val="auto"/>
              </w:rPr>
            </w:pPr>
            <w:r>
              <w:rPr>
                <w:rFonts w:hint="eastAsia"/>
                <w:b w:val="0"/>
                <w:bCs/>
                <w:color w:val="auto"/>
              </w:rPr>
              <w:t>资格审查</w:t>
            </w:r>
          </w:p>
        </w:tc>
        <w:tc>
          <w:tcPr>
            <w:tcW w:w="7405" w:type="dxa"/>
            <w:gridSpan w:val="6"/>
            <w:noWrap w:val="0"/>
            <w:vAlign w:val="top"/>
          </w:tcPr>
          <w:p w14:paraId="43E326E2">
            <w:pPr>
              <w:ind w:firstLine="210" w:firstLineChars="100"/>
              <w:rPr>
                <w:rFonts w:hint="eastAsia"/>
                <w:b w:val="0"/>
                <w:bCs/>
                <w:color w:val="auto"/>
              </w:rPr>
            </w:pPr>
            <w:r>
              <w:rPr>
                <w:rFonts w:hint="eastAsia"/>
                <w:b w:val="0"/>
                <w:bCs/>
                <w:color w:val="auto"/>
              </w:rPr>
              <w:t>资格审核意见：</w:t>
            </w:r>
          </w:p>
          <w:p w14:paraId="6981B6EB">
            <w:pPr>
              <w:rPr>
                <w:rFonts w:hint="eastAsia"/>
                <w:b w:val="0"/>
                <w:bCs/>
                <w:color w:val="auto"/>
              </w:rPr>
            </w:pPr>
          </w:p>
          <w:p w14:paraId="5234E07A">
            <w:pPr>
              <w:ind w:firstLine="210" w:firstLineChars="100"/>
              <w:rPr>
                <w:rFonts w:hint="eastAsia"/>
                <w:b w:val="0"/>
                <w:bCs/>
                <w:color w:val="auto"/>
              </w:rPr>
            </w:pPr>
            <w:r>
              <w:rPr>
                <w:rFonts w:hint="eastAsia"/>
                <w:b w:val="0"/>
                <w:bCs/>
                <w:color w:val="auto"/>
              </w:rPr>
              <w:t xml:space="preserve">审查人签名：                    </w:t>
            </w:r>
          </w:p>
          <w:p w14:paraId="54ED7BD8">
            <w:pPr>
              <w:ind w:firstLine="3150" w:firstLineChars="1500"/>
              <w:rPr>
                <w:rFonts w:hint="eastAsia"/>
                <w:b w:val="0"/>
                <w:bCs/>
                <w:color w:val="auto"/>
              </w:rPr>
            </w:pPr>
            <w:r>
              <w:rPr>
                <w:rFonts w:hint="eastAsia"/>
                <w:b w:val="0"/>
                <w:bCs/>
                <w:color w:val="auto"/>
              </w:rPr>
              <w:t>年    月    日</w:t>
            </w:r>
          </w:p>
        </w:tc>
      </w:tr>
      <w:tr w14:paraId="0C182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065" w:type="dxa"/>
            <w:noWrap w:val="0"/>
            <w:vAlign w:val="center"/>
          </w:tcPr>
          <w:p w14:paraId="2A94C253">
            <w:pPr>
              <w:jc w:val="center"/>
              <w:rPr>
                <w:rFonts w:hint="eastAsia"/>
                <w:b w:val="0"/>
                <w:bCs/>
                <w:color w:val="auto"/>
              </w:rPr>
            </w:pPr>
            <w:r>
              <w:rPr>
                <w:rFonts w:hint="eastAsia"/>
                <w:b w:val="0"/>
                <w:bCs/>
                <w:color w:val="auto"/>
              </w:rPr>
              <w:t>备注</w:t>
            </w:r>
          </w:p>
        </w:tc>
        <w:tc>
          <w:tcPr>
            <w:tcW w:w="7405" w:type="dxa"/>
            <w:gridSpan w:val="6"/>
            <w:noWrap w:val="0"/>
            <w:vAlign w:val="center"/>
          </w:tcPr>
          <w:p w14:paraId="15A82669">
            <w:pPr>
              <w:rPr>
                <w:rFonts w:hint="eastAsia"/>
                <w:b w:val="0"/>
                <w:bCs/>
                <w:color w:val="auto"/>
              </w:rPr>
            </w:pPr>
          </w:p>
        </w:tc>
      </w:tr>
    </w:tbl>
    <w:p w14:paraId="3C1697B7">
      <w:pPr>
        <w:rPr>
          <w:rFonts w:hint="eastAsia"/>
          <w:b w:val="0"/>
          <w:bCs/>
          <w:color w:val="auto"/>
        </w:rPr>
      </w:pPr>
    </w:p>
    <w:p w14:paraId="069EA0AA">
      <w:pPr>
        <w:rPr>
          <w:rFonts w:hint="default" w:eastAsia="宋体"/>
          <w:color w:val="auto"/>
          <w:lang w:val="en-US" w:eastAsia="zh-CN"/>
        </w:rPr>
        <w:sectPr>
          <w:pgSz w:w="11906" w:h="16838"/>
          <w:pgMar w:top="1440" w:right="1800" w:bottom="1440" w:left="1800" w:header="851" w:footer="992" w:gutter="0"/>
          <w:cols w:space="720" w:num="1"/>
          <w:docGrid w:type="lines" w:linePitch="312" w:charSpace="0"/>
        </w:sectPr>
      </w:pPr>
      <w:r>
        <w:rPr>
          <w:rFonts w:hint="eastAsia"/>
          <w:b w:val="0"/>
          <w:bCs/>
          <w:color w:val="auto"/>
          <w:lang w:eastAsia="zh-CN"/>
        </w:rPr>
        <w:t>说明：专业技术职称：指执业（从业）等资格证名称及等级</w:t>
      </w:r>
    </w:p>
    <w:p w14:paraId="4EB212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both"/>
        <w:textAlignment w:val="auto"/>
        <w:rPr>
          <w:rFonts w:hint="default"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lang w:val="en-US" w:eastAsia="zh-CN"/>
        </w:rPr>
        <w:t>附件3</w:t>
      </w:r>
    </w:p>
    <w:p w14:paraId="6B7045B9">
      <w:pPr>
        <w:pStyle w:val="3"/>
        <w:keepNext w:val="0"/>
        <w:keepLines w:val="0"/>
        <w:widowControl/>
        <w:suppressLineNumbers w:val="0"/>
        <w:spacing w:before="0" w:beforeAutospacing="0" w:after="0" w:afterAutospacing="0"/>
        <w:ind w:left="0" w:right="0" w:firstLine="0"/>
        <w:jc w:val="center"/>
        <w:rPr>
          <w:rFonts w:hint="eastAsia" w:ascii="黑体" w:hAnsi="黑体" w:eastAsia="黑体" w:cs="黑体"/>
          <w:sz w:val="36"/>
          <w:szCs w:val="36"/>
        </w:rPr>
      </w:pPr>
      <w:r>
        <w:rPr>
          <w:rFonts w:hint="eastAsia" w:ascii="黑体" w:hAnsi="黑体" w:eastAsia="黑体" w:cs="黑体"/>
          <w:sz w:val="36"/>
          <w:szCs w:val="36"/>
        </w:rPr>
        <w:t>诚信承诺书</w:t>
      </w:r>
    </w:p>
    <w:p w14:paraId="17DFD08F">
      <w:pPr>
        <w:pStyle w:val="3"/>
        <w:keepNext w:val="0"/>
        <w:keepLines w:val="0"/>
        <w:widowControl/>
        <w:suppressLineNumbers w:val="0"/>
        <w:spacing w:before="0" w:beforeAutospacing="0" w:after="0" w:afterAutospacing="0"/>
        <w:ind w:right="0"/>
        <w:rPr>
          <w:rFonts w:hint="eastAsia" w:ascii="仿宋" w:hAnsi="仿宋" w:eastAsia="仿宋" w:cs="仿宋"/>
          <w:sz w:val="32"/>
          <w:szCs w:val="32"/>
        </w:rPr>
      </w:pPr>
    </w:p>
    <w:p w14:paraId="367E4A5E">
      <w:pPr>
        <w:pStyle w:val="3"/>
        <w:keepNext w:val="0"/>
        <w:keepLines w:val="0"/>
        <w:widowControl/>
        <w:suppressLineNumbers w:val="0"/>
        <w:spacing w:before="0" w:beforeAutospacing="0" w:after="0" w:afterAutospacing="0"/>
        <w:ind w:left="0" w:right="0" w:firstLine="560" w:firstLineChars="200"/>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rPr>
        <w:t>本人已</w:t>
      </w:r>
      <w:r>
        <w:rPr>
          <w:rFonts w:hint="eastAsia" w:ascii="方正仿宋_GB2312" w:hAnsi="方正仿宋_GB2312" w:eastAsia="方正仿宋_GB2312" w:cs="方正仿宋_GB2312"/>
          <w:sz w:val="28"/>
          <w:szCs w:val="28"/>
          <w:lang w:val="en-US" w:eastAsia="zh-CN"/>
        </w:rPr>
        <w:t>仔细阅读界首市中医院2024年下半年公开招聘卫生专业技术人员招聘公告，清楚并理解其内容，本人符合公开招聘公告中的</w:t>
      </w:r>
      <w:r>
        <w:rPr>
          <w:rFonts w:hint="eastAsia" w:ascii="方正仿宋_GB2312" w:hAnsi="方正仿宋_GB2312" w:eastAsia="方正仿宋_GB2312" w:cs="方正仿宋_GB2312"/>
          <w:sz w:val="28"/>
          <w:szCs w:val="28"/>
        </w:rPr>
        <w:t>岗位要求。在此郑重承诺</w:t>
      </w:r>
      <w:r>
        <w:rPr>
          <w:rFonts w:hint="eastAsia" w:ascii="方正仿宋_GB2312" w:hAnsi="方正仿宋_GB2312" w:eastAsia="方正仿宋_GB2312" w:cs="方正仿宋_GB2312"/>
          <w:sz w:val="28"/>
          <w:szCs w:val="28"/>
          <w:lang w:eastAsia="zh-CN"/>
        </w:rPr>
        <w:t>：</w:t>
      </w:r>
    </w:p>
    <w:p w14:paraId="23BD4312">
      <w:pPr>
        <w:pStyle w:val="3"/>
        <w:keepNext w:val="0"/>
        <w:keepLines w:val="0"/>
        <w:widowControl/>
        <w:suppressLineNumbers w:val="0"/>
        <w:spacing w:before="0" w:beforeAutospacing="0" w:after="0" w:afterAutospacing="0"/>
        <w:ind w:left="0" w:right="0"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一、报名、资格</w:t>
      </w:r>
      <w:r>
        <w:rPr>
          <w:rFonts w:hint="eastAsia" w:ascii="方正仿宋_GB2312" w:hAnsi="方正仿宋_GB2312" w:eastAsia="方正仿宋_GB2312" w:cs="方正仿宋_GB2312"/>
          <w:sz w:val="28"/>
          <w:szCs w:val="28"/>
          <w:lang w:val="en-US" w:eastAsia="zh-CN"/>
        </w:rPr>
        <w:t>审查</w:t>
      </w:r>
      <w:r>
        <w:rPr>
          <w:rFonts w:hint="eastAsia" w:ascii="方正仿宋_GB2312" w:hAnsi="方正仿宋_GB2312" w:eastAsia="方正仿宋_GB2312" w:cs="方正仿宋_GB2312"/>
          <w:sz w:val="28"/>
          <w:szCs w:val="28"/>
        </w:rPr>
        <w:t>时提交的个人信息证件等相关材料真实准确。</w:t>
      </w:r>
    </w:p>
    <w:p w14:paraId="438BE13D">
      <w:pPr>
        <w:pStyle w:val="3"/>
        <w:keepNext w:val="0"/>
        <w:keepLines w:val="0"/>
        <w:widowControl/>
        <w:suppressLineNumbers w:val="0"/>
        <w:spacing w:before="0" w:beforeAutospacing="0" w:after="0" w:afterAutospacing="0"/>
        <w:ind w:left="0" w:right="0" w:firstLine="560" w:firstLineChars="2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二、不弄虚作假，不伪造、不使用假证明、假照片、假证书等。</w:t>
      </w:r>
    </w:p>
    <w:p w14:paraId="6185FF84">
      <w:pPr>
        <w:pStyle w:val="3"/>
        <w:keepNext w:val="0"/>
        <w:keepLines w:val="0"/>
        <w:widowControl/>
        <w:suppressLineNumbers w:val="0"/>
        <w:spacing w:before="0" w:beforeAutospacing="0" w:after="0" w:afterAutospacing="0"/>
        <w:ind w:left="0" w:right="0" w:firstLine="560" w:firstLineChars="2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三、遵守招聘报名、考试、资格审查等各个环节纪律要求，如违</w:t>
      </w:r>
      <w:bookmarkStart w:id="1" w:name="_GoBack"/>
      <w:bookmarkEnd w:id="1"/>
      <w:r>
        <w:rPr>
          <w:rFonts w:hint="eastAsia" w:ascii="方正仿宋_GB2312" w:hAnsi="方正仿宋_GB2312" w:eastAsia="方正仿宋_GB2312" w:cs="方正仿宋_GB2312"/>
          <w:sz w:val="28"/>
          <w:szCs w:val="28"/>
          <w:lang w:val="en-US" w:eastAsia="zh-CN"/>
        </w:rPr>
        <w:t>反，愿意接受相关处理，并取消考试或聘用资格。</w:t>
      </w:r>
    </w:p>
    <w:p w14:paraId="13629B66">
      <w:pPr>
        <w:pStyle w:val="3"/>
        <w:keepNext w:val="0"/>
        <w:keepLines w:val="0"/>
        <w:widowControl/>
        <w:suppressLineNumbers w:val="0"/>
        <w:spacing w:before="0" w:beforeAutospacing="0" w:after="0" w:afterAutospacing="0"/>
        <w:ind w:left="0" w:right="0"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四</w:t>
      </w:r>
      <w:r>
        <w:rPr>
          <w:rFonts w:hint="eastAsia" w:ascii="方正仿宋_GB2312" w:hAnsi="方正仿宋_GB2312" w:eastAsia="方正仿宋_GB2312" w:cs="方正仿宋_GB2312"/>
          <w:sz w:val="28"/>
          <w:szCs w:val="28"/>
        </w:rPr>
        <w:t>、如已与其他招聘单位签订劳动合同，自行承担因解除劳动合同过程中的一切责任，并承担</w:t>
      </w:r>
      <w:r>
        <w:rPr>
          <w:rFonts w:hint="eastAsia" w:ascii="方正仿宋_GB2312" w:hAnsi="方正仿宋_GB2312" w:eastAsia="方正仿宋_GB2312" w:cs="方正仿宋_GB2312"/>
          <w:sz w:val="28"/>
          <w:szCs w:val="28"/>
          <w:lang w:eastAsia="zh-CN"/>
        </w:rPr>
        <w:t>由此</w:t>
      </w:r>
      <w:r>
        <w:rPr>
          <w:rFonts w:hint="eastAsia" w:ascii="方正仿宋_GB2312" w:hAnsi="方正仿宋_GB2312" w:eastAsia="方正仿宋_GB2312" w:cs="方正仿宋_GB2312"/>
          <w:sz w:val="28"/>
          <w:szCs w:val="28"/>
        </w:rPr>
        <w:t>造成的损失。</w:t>
      </w:r>
    </w:p>
    <w:p w14:paraId="2A9A8008">
      <w:pPr>
        <w:pStyle w:val="3"/>
        <w:keepNext w:val="0"/>
        <w:keepLines w:val="0"/>
        <w:widowControl/>
        <w:suppressLineNumbers w:val="0"/>
        <w:spacing w:before="0" w:beforeAutospacing="0" w:after="0" w:afterAutospacing="0"/>
        <w:ind w:left="0" w:right="0" w:firstLine="560" w:firstLineChars="20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五</w:t>
      </w:r>
      <w:r>
        <w:rPr>
          <w:rFonts w:hint="eastAsia" w:ascii="方正仿宋_GB2312" w:hAnsi="方正仿宋_GB2312" w:eastAsia="方正仿宋_GB2312" w:cs="方正仿宋_GB2312"/>
          <w:sz w:val="28"/>
          <w:szCs w:val="28"/>
        </w:rPr>
        <w:t>、招聘单位如发现本人有提供虚假证明材料、伪造学历证明及其他有关证件等不实情况，造成不良后果，本人愿承担相应责任。</w:t>
      </w:r>
    </w:p>
    <w:p w14:paraId="5FAC4310">
      <w:pPr>
        <w:pStyle w:val="3"/>
        <w:keepNext w:val="0"/>
        <w:keepLines w:val="0"/>
        <w:widowControl/>
        <w:suppressLineNumbers w:val="0"/>
        <w:spacing w:before="0" w:beforeAutospacing="0" w:after="0" w:afterAutospacing="0"/>
        <w:ind w:right="0"/>
        <w:rPr>
          <w:rFonts w:hint="eastAsia" w:ascii="方正仿宋_GB2312" w:hAnsi="方正仿宋_GB2312" w:eastAsia="方正仿宋_GB2312" w:cs="方正仿宋_GB2312"/>
          <w:sz w:val="28"/>
          <w:szCs w:val="28"/>
        </w:rPr>
      </w:pPr>
    </w:p>
    <w:p w14:paraId="1B2A6723">
      <w:pPr>
        <w:pStyle w:val="3"/>
        <w:keepNext w:val="0"/>
        <w:keepLines w:val="0"/>
        <w:widowControl/>
        <w:suppressLineNumbers w:val="0"/>
        <w:spacing w:before="0" w:beforeAutospacing="0" w:after="0" w:afterAutospacing="0"/>
        <w:ind w:right="0"/>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sz w:val="28"/>
          <w:szCs w:val="28"/>
        </w:rPr>
        <w:t>承诺人签名</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lang w:val="en-US" w:eastAsia="zh-CN"/>
        </w:rPr>
        <w:t>手签</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u w:val="single"/>
          <w:lang w:val="en-US" w:eastAsia="zh-CN"/>
        </w:rPr>
        <w:t xml:space="preserve">                  </w:t>
      </w:r>
    </w:p>
    <w:p w14:paraId="099AA2A4">
      <w:pPr>
        <w:pStyle w:val="3"/>
        <w:keepNext w:val="0"/>
        <w:keepLines w:val="0"/>
        <w:widowControl/>
        <w:suppressLineNumbers w:val="0"/>
        <w:spacing w:before="0" w:beforeAutospacing="0" w:after="0" w:afterAutospacing="0"/>
        <w:ind w:right="0"/>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承诺人身份证号</w:t>
      </w:r>
      <w:r>
        <w:rPr>
          <w:rFonts w:hint="eastAsia" w:ascii="方正仿宋_GB2312" w:hAnsi="方正仿宋_GB2312" w:eastAsia="方正仿宋_GB2312" w:cs="方正仿宋_GB2312"/>
          <w:sz w:val="28"/>
          <w:szCs w:val="28"/>
          <w:lang w:eastAsia="zh-CN"/>
        </w:rPr>
        <w:t>：</w:t>
      </w:r>
      <w:r>
        <w:rPr>
          <w:rFonts w:hint="eastAsia" w:ascii="方正仿宋_GB2312" w:hAnsi="方正仿宋_GB2312" w:eastAsia="方正仿宋_GB2312" w:cs="方正仿宋_GB2312"/>
          <w:sz w:val="28"/>
          <w:szCs w:val="28"/>
          <w:u w:val="single"/>
          <w:lang w:val="en-US" w:eastAsia="zh-CN"/>
        </w:rPr>
        <w:t xml:space="preserve">                      </w:t>
      </w:r>
    </w:p>
    <w:p w14:paraId="76F2C127">
      <w:pPr>
        <w:pStyle w:val="3"/>
        <w:keepNext w:val="0"/>
        <w:keepLines w:val="0"/>
        <w:widowControl/>
        <w:suppressLineNumbers w:val="0"/>
        <w:spacing w:before="0" w:beforeAutospacing="0" w:after="0" w:afterAutospacing="0"/>
        <w:ind w:right="0" w:firstLine="5040" w:firstLineChars="1800"/>
        <w:rPr>
          <w:rFonts w:hint="eastAsia" w:ascii="方正仿宋_GB2312" w:hAnsi="方正仿宋_GB2312" w:eastAsia="方正仿宋_GB2312" w:cs="方正仿宋_GB2312"/>
          <w:sz w:val="28"/>
          <w:szCs w:val="28"/>
        </w:rPr>
      </w:pPr>
    </w:p>
    <w:p w14:paraId="2EB0B540">
      <w:pPr>
        <w:pStyle w:val="3"/>
        <w:keepNext w:val="0"/>
        <w:keepLines w:val="0"/>
        <w:widowControl/>
        <w:suppressLineNumbers w:val="0"/>
        <w:spacing w:before="0" w:beforeAutospacing="0" w:after="0" w:afterAutospacing="0"/>
        <w:ind w:right="0" w:firstLine="5600" w:firstLineChars="2000"/>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rPr>
        <w:t>年</w:t>
      </w:r>
      <w:r>
        <w:rPr>
          <w:rFonts w:hint="eastAsia" w:ascii="方正仿宋_GB2312" w:hAnsi="方正仿宋_GB2312" w:eastAsia="方正仿宋_GB2312" w:cs="方正仿宋_GB2312"/>
          <w:sz w:val="28"/>
          <w:szCs w:val="28"/>
          <w:lang w:val="en-US" w:eastAsia="zh-CN"/>
        </w:rPr>
        <w:t xml:space="preserve">    </w:t>
      </w:r>
      <w:r>
        <w:rPr>
          <w:rFonts w:hint="eastAsia" w:ascii="方正仿宋_GB2312" w:hAnsi="方正仿宋_GB2312" w:eastAsia="方正仿宋_GB2312" w:cs="方正仿宋_GB2312"/>
          <w:sz w:val="28"/>
          <w:szCs w:val="28"/>
        </w:rPr>
        <w:t>月</w:t>
      </w:r>
      <w:r>
        <w:rPr>
          <w:rFonts w:hint="eastAsia" w:ascii="方正仿宋_GB2312" w:hAnsi="方正仿宋_GB2312" w:eastAsia="方正仿宋_GB2312" w:cs="方正仿宋_GB2312"/>
          <w:sz w:val="28"/>
          <w:szCs w:val="28"/>
          <w:u w:val="none"/>
          <w:lang w:val="en-US" w:eastAsia="zh-CN"/>
        </w:rPr>
        <w:t xml:space="preserve">    日</w:t>
      </w:r>
    </w:p>
    <w:p w14:paraId="7AD1C9CB">
      <w:pPr>
        <w:spacing w:line="440" w:lineRule="exact"/>
      </w:pPr>
    </w:p>
    <w:p w14:paraId="7C5088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both"/>
        <w:textAlignment w:val="auto"/>
        <w:rPr>
          <w:rFonts w:hint="default" w:ascii="仿宋" w:hAnsi="仿宋" w:eastAsia="仿宋" w:cs="仿宋"/>
          <w:i w:val="0"/>
          <w:iCs w:val="0"/>
          <w:caps w:val="0"/>
          <w:color w:val="000000"/>
          <w:spacing w:val="0"/>
          <w:sz w:val="32"/>
          <w:szCs w:val="32"/>
          <w:lang w:val="en-US" w:eastAsia="zh-CN"/>
        </w:rPr>
      </w:pPr>
    </w:p>
    <w:p w14:paraId="3DB39FD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p w14:paraId="0BD90E2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left"/>
        <w:rPr>
          <w:rFonts w:hint="eastAsia" w:ascii="仿宋_GB2312" w:hAnsi="微软雅黑" w:eastAsia="仿宋_GB2312" w:cs="仿宋_GB2312"/>
          <w:i w:val="0"/>
          <w:iCs w:val="0"/>
          <w:caps w:val="0"/>
          <w:color w:val="333333"/>
          <w:spacing w:val="0"/>
          <w:kern w:val="0"/>
          <w:sz w:val="32"/>
          <w:szCs w:val="32"/>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楷体">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yMTIzMmJhMDVmYTI0MTQwZGI1OTlkM2U0YzZiYjgifQ=="/>
  </w:docVars>
  <w:rsids>
    <w:rsidRoot w:val="00000000"/>
    <w:rsid w:val="01825720"/>
    <w:rsid w:val="03890CC2"/>
    <w:rsid w:val="08601134"/>
    <w:rsid w:val="0F1B5967"/>
    <w:rsid w:val="17451C21"/>
    <w:rsid w:val="27637EA1"/>
    <w:rsid w:val="2C616C4E"/>
    <w:rsid w:val="2C697D08"/>
    <w:rsid w:val="44B738AE"/>
    <w:rsid w:val="46727578"/>
    <w:rsid w:val="46E9323A"/>
    <w:rsid w:val="49380D36"/>
    <w:rsid w:val="55E97640"/>
    <w:rsid w:val="56D7393C"/>
    <w:rsid w:val="63626C83"/>
    <w:rsid w:val="638E1826"/>
    <w:rsid w:val="657131AE"/>
    <w:rsid w:val="6CAB51F7"/>
    <w:rsid w:val="6E0A23F1"/>
    <w:rsid w:val="73A73348"/>
    <w:rsid w:val="7CB71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4509</Words>
  <Characters>4838</Characters>
  <Lines>0</Lines>
  <Paragraphs>0</Paragraphs>
  <TotalTime>47</TotalTime>
  <ScaleCrop>false</ScaleCrop>
  <LinksUpToDate>false</LinksUpToDate>
  <CharactersWithSpaces>4992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2024-07-06T02:31:00Z</dcterms:created>
  <dc:creator>Administrator</dc:creator>
  <cp:lastModifiedBy>吾吾吾王</cp:lastModifiedBy>
  <dcterms:modified xsi:type="dcterms:W3CDTF">2024-07-10T09:34:19Z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BFA10194C49D4F0C8C5B12D41FB8359D_13</vt:lpwstr>
  </property>
</Properties>
</file>