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720F7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jc w:val="center"/>
        <w:textAlignment w:val="auto"/>
        <w:rPr>
          <w:rFonts w:hint="default" w:ascii="Times New Roman" w:hAnsi="Times New Roman" w:eastAsia="方正小标宋简体" w:cs="Times New Roman"/>
          <w:color w:val="auto"/>
          <w:sz w:val="44"/>
          <w:szCs w:val="44"/>
          <w:u w:val="none"/>
        </w:rPr>
      </w:pPr>
    </w:p>
    <w:p w14:paraId="4F08D2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jc w:val="center"/>
        <w:textAlignment w:val="auto"/>
        <w:rPr>
          <w:rFonts w:hint="default" w:ascii="Times New Roman" w:hAnsi="Times New Roman" w:eastAsia="方正小标宋简体" w:cs="Times New Roman"/>
          <w:b w:val="0"/>
          <w:bCs w:val="0"/>
          <w:color w:val="auto"/>
          <w:sz w:val="44"/>
          <w:szCs w:val="44"/>
          <w:u w:val="none"/>
        </w:rPr>
      </w:pPr>
      <w:r>
        <w:rPr>
          <w:rFonts w:hint="default" w:ascii="Times New Roman" w:hAnsi="Times New Roman" w:eastAsia="方正小标宋简体" w:cs="Times New Roman"/>
          <w:b w:val="0"/>
          <w:bCs w:val="0"/>
          <w:color w:val="auto"/>
          <w:sz w:val="44"/>
          <w:szCs w:val="44"/>
          <w:u w:val="none"/>
        </w:rPr>
        <w:t xml:space="preserve">中共广汉市委机构编制委员会办公室 </w:t>
      </w:r>
    </w:p>
    <w:p w14:paraId="034D9A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jc w:val="center"/>
        <w:textAlignment w:val="auto"/>
        <w:rPr>
          <w:rFonts w:hint="default" w:ascii="Times New Roman" w:hAnsi="Times New Roman" w:eastAsia="方正小标宋简体" w:cs="Times New Roman"/>
          <w:b w:val="0"/>
          <w:bCs w:val="0"/>
          <w:color w:val="auto"/>
          <w:sz w:val="44"/>
          <w:szCs w:val="44"/>
          <w:u w:val="none"/>
        </w:rPr>
      </w:pPr>
      <w:r>
        <w:rPr>
          <w:rFonts w:hint="default" w:ascii="Times New Roman" w:hAnsi="Times New Roman" w:eastAsia="方正小标宋简体" w:cs="Times New Roman"/>
          <w:b w:val="0"/>
          <w:bCs w:val="0"/>
          <w:color w:val="auto"/>
          <w:sz w:val="44"/>
          <w:szCs w:val="44"/>
          <w:u w:val="none"/>
        </w:rPr>
        <w:t xml:space="preserve">广汉市人力资源和社会保障局 </w:t>
      </w:r>
    </w:p>
    <w:p w14:paraId="38A872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jc w:val="center"/>
        <w:textAlignment w:val="auto"/>
        <w:rPr>
          <w:rFonts w:hint="eastAsia" w:ascii="Times New Roman" w:hAnsi="Times New Roman" w:eastAsia="方正小标宋简体" w:cs="Times New Roman"/>
          <w:b w:val="0"/>
          <w:bCs w:val="0"/>
          <w:color w:val="auto"/>
          <w:sz w:val="44"/>
          <w:szCs w:val="44"/>
          <w:u w:val="none"/>
          <w:lang w:val="en-US" w:eastAsia="zh-CN"/>
        </w:rPr>
      </w:pPr>
      <w:r>
        <w:rPr>
          <w:rFonts w:hint="eastAsia" w:ascii="Times New Roman" w:hAnsi="Times New Roman" w:eastAsia="方正小标宋简体" w:cs="Times New Roman"/>
          <w:b w:val="0"/>
          <w:bCs w:val="0"/>
          <w:color w:val="auto"/>
          <w:sz w:val="44"/>
          <w:szCs w:val="44"/>
          <w:u w:val="none"/>
          <w:lang w:val="en-US" w:eastAsia="zh-CN"/>
        </w:rPr>
        <w:t>中共广汉市纪委监委机关</w:t>
      </w:r>
    </w:p>
    <w:p w14:paraId="3D3101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jc w:val="center"/>
        <w:textAlignment w:val="auto"/>
        <w:rPr>
          <w:rFonts w:hint="default" w:ascii="Times New Roman" w:hAnsi="Times New Roman" w:eastAsia="方正小标宋简体" w:cs="Times New Roman"/>
          <w:b w:val="0"/>
          <w:bCs w:val="0"/>
          <w:color w:val="auto"/>
          <w:sz w:val="44"/>
          <w:szCs w:val="44"/>
          <w:u w:val="none"/>
        </w:rPr>
      </w:pPr>
      <w:r>
        <w:rPr>
          <w:rFonts w:hint="default" w:ascii="Times New Roman" w:hAnsi="Times New Roman" w:eastAsia="方正小标宋简体" w:cs="Times New Roman"/>
          <w:b w:val="0"/>
          <w:bCs w:val="0"/>
          <w:color w:val="auto"/>
          <w:sz w:val="44"/>
          <w:szCs w:val="44"/>
          <w:u w:val="none"/>
        </w:rPr>
        <w:t>关于2024年面向社会公开考核招聘工作</w:t>
      </w:r>
    </w:p>
    <w:p w14:paraId="3D936A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jc w:val="center"/>
        <w:textAlignment w:val="auto"/>
        <w:rPr>
          <w:rFonts w:hint="default" w:ascii="Times New Roman" w:hAnsi="Times New Roman" w:eastAsia="方正小标宋简体" w:cs="Times New Roman"/>
          <w:b w:val="0"/>
          <w:bCs w:val="0"/>
          <w:color w:val="auto"/>
          <w:sz w:val="44"/>
          <w:szCs w:val="44"/>
          <w:u w:val="none"/>
        </w:rPr>
      </w:pPr>
      <w:r>
        <w:rPr>
          <w:rFonts w:hint="default" w:ascii="Times New Roman" w:hAnsi="Times New Roman" w:eastAsia="方正小标宋简体" w:cs="Times New Roman"/>
          <w:b w:val="0"/>
          <w:bCs w:val="0"/>
          <w:color w:val="auto"/>
          <w:sz w:val="44"/>
          <w:szCs w:val="44"/>
          <w:u w:val="none"/>
        </w:rPr>
        <w:t>人员的公告</w:t>
      </w:r>
    </w:p>
    <w:p w14:paraId="166DC3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Times New Roman" w:hAnsi="Times New Roman" w:cs="Times New Roman"/>
          <w:color w:val="auto"/>
          <w:u w:val="none"/>
        </w:rPr>
      </w:pPr>
    </w:p>
    <w:p w14:paraId="5FD4E8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both"/>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广汉市纪委监委网络政务与电教中心</w:t>
      </w:r>
      <w:r>
        <w:rPr>
          <w:rFonts w:hint="eastAsia" w:ascii="Times New Roman" w:hAnsi="Times New Roman" w:eastAsia="仿宋_GB2312" w:cs="Times New Roman"/>
          <w:color w:val="auto"/>
          <w:kern w:val="0"/>
          <w:sz w:val="32"/>
          <w:szCs w:val="32"/>
          <w:u w:val="none"/>
          <w:lang w:val="en-US" w:eastAsia="zh-CN" w:bidi="ar"/>
        </w:rPr>
        <w:t>，是广汉市纪委监委所属</w:t>
      </w:r>
      <w:r>
        <w:rPr>
          <w:rFonts w:hint="default" w:ascii="Times New Roman" w:hAnsi="Times New Roman" w:eastAsia="仿宋_GB2312" w:cs="Times New Roman"/>
          <w:color w:val="auto"/>
          <w:kern w:val="0"/>
          <w:sz w:val="32"/>
          <w:szCs w:val="32"/>
          <w:u w:val="none"/>
          <w:lang w:val="en-US" w:eastAsia="zh-CN" w:bidi="ar"/>
        </w:rPr>
        <w:t>公益一类事业单位，主要负责</w:t>
      </w:r>
      <w:r>
        <w:rPr>
          <w:rFonts w:hint="eastAsia" w:ascii="Times New Roman" w:hAnsi="Times New Roman" w:eastAsia="仿宋_GB2312" w:cs="Times New Roman"/>
          <w:color w:val="auto"/>
          <w:kern w:val="0"/>
          <w:sz w:val="32"/>
          <w:szCs w:val="32"/>
          <w:u w:val="none"/>
          <w:lang w:val="en-US" w:eastAsia="zh-CN" w:bidi="ar"/>
        </w:rPr>
        <w:t>广汉市</w:t>
      </w:r>
      <w:r>
        <w:rPr>
          <w:rFonts w:hint="default" w:ascii="Times New Roman" w:hAnsi="Times New Roman" w:eastAsia="仿宋_GB2312" w:cs="Times New Roman"/>
          <w:color w:val="auto"/>
          <w:kern w:val="0"/>
          <w:sz w:val="32"/>
          <w:szCs w:val="32"/>
          <w:u w:val="none"/>
          <w:lang w:val="en-US" w:eastAsia="zh-CN" w:bidi="ar"/>
        </w:rPr>
        <w:t>纪检监察</w:t>
      </w:r>
      <w:r>
        <w:rPr>
          <w:rFonts w:hint="eastAsia" w:ascii="Times New Roman" w:hAnsi="Times New Roman" w:eastAsia="仿宋_GB2312" w:cs="Times New Roman"/>
          <w:color w:val="auto"/>
          <w:kern w:val="0"/>
          <w:sz w:val="32"/>
          <w:szCs w:val="32"/>
          <w:u w:val="none"/>
          <w:lang w:val="en-US" w:eastAsia="zh-CN" w:bidi="ar"/>
        </w:rPr>
        <w:t>电子</w:t>
      </w:r>
      <w:r>
        <w:rPr>
          <w:rFonts w:hint="default" w:ascii="Times New Roman" w:hAnsi="Times New Roman" w:eastAsia="仿宋_GB2312" w:cs="Times New Roman"/>
          <w:color w:val="auto"/>
          <w:kern w:val="0"/>
          <w:sz w:val="32"/>
          <w:szCs w:val="32"/>
          <w:u w:val="none"/>
          <w:lang w:val="en-US" w:eastAsia="zh-CN" w:bidi="ar"/>
        </w:rPr>
        <w:t>政务网络平台建设、管理和维护，反腐倡廉警示教育教学资料制作以及纪检监察等相关工作。根据工作需要，拟面向社会公开考核招聘</w:t>
      </w:r>
      <w:r>
        <w:rPr>
          <w:rFonts w:hint="default" w:ascii="Times New Roman" w:hAnsi="Times New Roman" w:cs="Times New Roman"/>
          <w:color w:val="auto"/>
          <w:kern w:val="0"/>
          <w:sz w:val="32"/>
          <w:szCs w:val="32"/>
          <w:u w:val="none"/>
          <w:lang w:val="en-US" w:eastAsia="zh-CN" w:bidi="ar"/>
        </w:rPr>
        <w:t>5</w:t>
      </w:r>
      <w:r>
        <w:rPr>
          <w:rFonts w:hint="default" w:ascii="Times New Roman" w:hAnsi="Times New Roman" w:eastAsia="仿宋_GB2312" w:cs="Times New Roman"/>
          <w:color w:val="auto"/>
          <w:kern w:val="0"/>
          <w:sz w:val="32"/>
          <w:szCs w:val="32"/>
          <w:u w:val="none"/>
          <w:lang w:val="en-US" w:eastAsia="zh-CN" w:bidi="ar"/>
        </w:rPr>
        <w:t>名广汉市纪委监委网络政务与电教中心工作人员。</w:t>
      </w:r>
    </w:p>
    <w:p w14:paraId="2396EA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现将有关事项公告如下。</w:t>
      </w:r>
    </w:p>
    <w:p w14:paraId="643EEC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黑体" w:cs="Times New Roman"/>
          <w:color w:val="auto"/>
          <w:kern w:val="0"/>
          <w:sz w:val="32"/>
          <w:szCs w:val="32"/>
          <w:u w:val="none"/>
          <w:lang w:val="en-US" w:eastAsia="zh-CN" w:bidi="ar"/>
        </w:rPr>
        <w:t>一、公开考核招聘的原则</w:t>
      </w:r>
    </w:p>
    <w:p w14:paraId="1E27B38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坚持公开、平等、竞争、择优的原则，按照任人唯贤、德才兼备的标准，采取公开报名、直接考核、择优聘用的方式进行。</w:t>
      </w:r>
    </w:p>
    <w:p w14:paraId="451093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黑体" w:cs="Times New Roman"/>
          <w:color w:val="auto"/>
          <w:kern w:val="0"/>
          <w:sz w:val="32"/>
          <w:szCs w:val="32"/>
          <w:u w:val="none"/>
          <w:lang w:val="en-US" w:eastAsia="zh-CN" w:bidi="ar"/>
        </w:rPr>
        <w:t>二、公开考核招聘人员的基本条件</w:t>
      </w:r>
    </w:p>
    <w:p w14:paraId="11029F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楷体_GB2312" w:cs="Times New Roman"/>
          <w:color w:val="auto"/>
          <w:kern w:val="0"/>
          <w:sz w:val="32"/>
          <w:szCs w:val="32"/>
          <w:u w:val="none"/>
          <w:lang w:val="en-US" w:eastAsia="zh-CN" w:bidi="ar"/>
        </w:rPr>
        <w:t>（一）本次公开考核招聘的人员必须符合下列条件：</w:t>
      </w:r>
    </w:p>
    <w:p w14:paraId="14E4218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具有中华人民共和国国籍，政治思想素质好，有强烈的事业心和责任感，遵纪守法，品行端正。</w:t>
      </w:r>
    </w:p>
    <w:p w14:paraId="4094EE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eastAsia="仿宋_GB2312" w:cs="Times New Roman"/>
          <w:color w:val="auto"/>
          <w:kern w:val="0"/>
          <w:sz w:val="32"/>
          <w:szCs w:val="32"/>
          <w:u w:val="none"/>
          <w:lang w:val="en-US" w:eastAsia="zh-CN" w:bidi="ar"/>
        </w:rPr>
      </w:pPr>
      <w:r>
        <w:rPr>
          <w:rFonts w:hint="default" w:ascii="Times New Roman" w:hAnsi="Times New Roman" w:eastAsia="仿宋_GB2312" w:cs="Times New Roman"/>
          <w:color w:val="auto"/>
          <w:kern w:val="0"/>
          <w:sz w:val="32"/>
          <w:szCs w:val="32"/>
          <w:u w:val="none"/>
          <w:lang w:val="en-US" w:eastAsia="zh-CN" w:bidi="ar"/>
        </w:rPr>
        <w:t>2.中共党员（含预备党员）</w:t>
      </w:r>
    </w:p>
    <w:p w14:paraId="226E27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highlight w:val="none"/>
          <w:u w:val="none"/>
        </w:rPr>
      </w:pPr>
      <w:r>
        <w:rPr>
          <w:rFonts w:hint="eastAsia" w:ascii="Times New Roman" w:hAnsi="Times New Roman" w:eastAsia="仿宋_GB2312" w:cs="Times New Roman"/>
          <w:color w:val="auto"/>
          <w:kern w:val="0"/>
          <w:sz w:val="32"/>
          <w:szCs w:val="32"/>
          <w:u w:val="none"/>
          <w:lang w:val="en-US" w:eastAsia="zh-CN" w:bidi="ar"/>
        </w:rPr>
        <w:t>3.</w:t>
      </w:r>
      <w:r>
        <w:rPr>
          <w:rFonts w:hint="default" w:ascii="Times New Roman" w:hAnsi="Times New Roman" w:eastAsia="仿宋_GB2312" w:cs="Times New Roman"/>
          <w:color w:val="auto"/>
          <w:kern w:val="0"/>
          <w:sz w:val="32"/>
          <w:szCs w:val="32"/>
          <w:u w:val="none"/>
          <w:lang w:val="en-US" w:eastAsia="zh-CN" w:bidi="ar"/>
        </w:rPr>
        <w:t>年龄在</w:t>
      </w:r>
      <w:r>
        <w:rPr>
          <w:rFonts w:hint="default" w:ascii="Times New Roman" w:hAnsi="Times New Roman" w:cs="Times New Roman" w:eastAsiaTheme="minorEastAsia"/>
          <w:color w:val="auto"/>
          <w:kern w:val="0"/>
          <w:sz w:val="32"/>
          <w:szCs w:val="32"/>
          <w:u w:val="none"/>
          <w:lang w:val="en-US" w:eastAsia="zh-CN" w:bidi="ar"/>
        </w:rPr>
        <w:t>18</w:t>
      </w:r>
      <w:r>
        <w:rPr>
          <w:rFonts w:hint="default" w:ascii="Times New Roman" w:hAnsi="Times New Roman" w:eastAsia="仿宋_GB2312" w:cs="Times New Roman"/>
          <w:color w:val="auto"/>
          <w:kern w:val="0"/>
          <w:sz w:val="32"/>
          <w:szCs w:val="32"/>
          <w:u w:val="none"/>
          <w:lang w:val="en-US" w:eastAsia="zh-CN" w:bidi="ar"/>
        </w:rPr>
        <w:t>—</w:t>
      </w:r>
      <w:r>
        <w:rPr>
          <w:rFonts w:hint="default" w:ascii="Times New Roman" w:hAnsi="Times New Roman" w:cs="Times New Roman" w:eastAsiaTheme="minorEastAsia"/>
          <w:color w:val="auto"/>
          <w:kern w:val="0"/>
          <w:sz w:val="32"/>
          <w:szCs w:val="32"/>
          <w:u w:val="none"/>
          <w:lang w:val="en-US" w:eastAsia="zh-CN" w:bidi="ar"/>
        </w:rPr>
        <w:t>35</w:t>
      </w:r>
      <w:r>
        <w:rPr>
          <w:rFonts w:hint="default" w:ascii="Times New Roman" w:hAnsi="Times New Roman" w:eastAsia="仿宋_GB2312" w:cs="Times New Roman"/>
          <w:color w:val="auto"/>
          <w:kern w:val="0"/>
          <w:sz w:val="32"/>
          <w:szCs w:val="32"/>
          <w:u w:val="none"/>
          <w:lang w:val="en-US" w:eastAsia="zh-CN" w:bidi="ar"/>
        </w:rPr>
        <w:t>周岁</w:t>
      </w:r>
      <w:r>
        <w:rPr>
          <w:rFonts w:hint="default" w:ascii="Times New Roman" w:hAnsi="Times New Roman" w:eastAsia="仿宋_GB2312" w:cs="Times New Roman"/>
          <w:color w:val="auto"/>
          <w:kern w:val="0"/>
          <w:sz w:val="32"/>
          <w:szCs w:val="32"/>
          <w:highlight w:val="none"/>
          <w:u w:val="none"/>
          <w:lang w:val="en-US" w:eastAsia="zh-CN" w:bidi="ar"/>
        </w:rPr>
        <w:t>（</w:t>
      </w:r>
      <w:r>
        <w:rPr>
          <w:rFonts w:hint="default" w:ascii="Times New Roman" w:hAnsi="Times New Roman" w:cs="Times New Roman" w:eastAsiaTheme="minorEastAsia"/>
          <w:color w:val="auto"/>
          <w:kern w:val="0"/>
          <w:sz w:val="32"/>
          <w:szCs w:val="32"/>
          <w:highlight w:val="none"/>
          <w:u w:val="none"/>
          <w:lang w:val="en-US" w:eastAsia="zh-CN" w:bidi="ar"/>
        </w:rPr>
        <w:t>198</w:t>
      </w:r>
      <w:r>
        <w:rPr>
          <w:rFonts w:hint="eastAsia" w:ascii="Times New Roman" w:hAnsi="Times New Roman" w:cs="Times New Roman"/>
          <w:color w:val="auto"/>
          <w:kern w:val="0"/>
          <w:sz w:val="32"/>
          <w:szCs w:val="32"/>
          <w:highlight w:val="none"/>
          <w:u w:val="none"/>
          <w:lang w:val="en-US" w:eastAsia="zh-CN" w:bidi="ar"/>
        </w:rPr>
        <w:t>8</w:t>
      </w:r>
      <w:r>
        <w:rPr>
          <w:rFonts w:hint="default" w:ascii="Times New Roman" w:hAnsi="Times New Roman" w:eastAsia="仿宋_GB2312" w:cs="Times New Roman"/>
          <w:color w:val="auto"/>
          <w:kern w:val="0"/>
          <w:sz w:val="32"/>
          <w:szCs w:val="32"/>
          <w:highlight w:val="none"/>
          <w:u w:val="none"/>
          <w:lang w:val="en-US" w:eastAsia="zh-CN" w:bidi="ar"/>
        </w:rPr>
        <w:t>年</w:t>
      </w:r>
      <w:r>
        <w:rPr>
          <w:rFonts w:hint="eastAsia" w:ascii="Times New Roman" w:hAnsi="Times New Roman" w:cs="Times New Roman"/>
          <w:color w:val="auto"/>
          <w:kern w:val="0"/>
          <w:sz w:val="32"/>
          <w:szCs w:val="32"/>
          <w:highlight w:val="none"/>
          <w:u w:val="none"/>
          <w:lang w:val="en-US" w:eastAsia="zh-CN" w:bidi="ar"/>
        </w:rPr>
        <w:t>9</w:t>
      </w:r>
      <w:r>
        <w:rPr>
          <w:rFonts w:hint="default" w:ascii="Times New Roman" w:hAnsi="Times New Roman" w:eastAsia="仿宋_GB2312" w:cs="Times New Roman"/>
          <w:color w:val="auto"/>
          <w:kern w:val="0"/>
          <w:sz w:val="32"/>
          <w:szCs w:val="32"/>
          <w:highlight w:val="none"/>
          <w:u w:val="none"/>
          <w:lang w:val="en-US" w:eastAsia="zh-CN" w:bidi="ar"/>
        </w:rPr>
        <w:t>月</w:t>
      </w:r>
      <w:r>
        <w:rPr>
          <w:rFonts w:hint="default" w:ascii="Times New Roman" w:hAnsi="Times New Roman" w:cs="Times New Roman" w:eastAsiaTheme="minorEastAsia"/>
          <w:color w:val="auto"/>
          <w:kern w:val="0"/>
          <w:sz w:val="32"/>
          <w:szCs w:val="32"/>
          <w:highlight w:val="none"/>
          <w:u w:val="none"/>
          <w:lang w:val="en-US" w:eastAsia="zh-CN" w:bidi="ar"/>
        </w:rPr>
        <w:t>2</w:t>
      </w:r>
      <w:r>
        <w:rPr>
          <w:rFonts w:hint="default" w:ascii="Times New Roman" w:hAnsi="Times New Roman" w:eastAsia="仿宋_GB2312" w:cs="Times New Roman"/>
          <w:color w:val="auto"/>
          <w:kern w:val="0"/>
          <w:sz w:val="32"/>
          <w:szCs w:val="32"/>
          <w:highlight w:val="none"/>
          <w:u w:val="none"/>
          <w:lang w:val="en-US" w:eastAsia="zh-CN" w:bidi="ar"/>
        </w:rPr>
        <w:t>日至</w:t>
      </w:r>
      <w:r>
        <w:rPr>
          <w:rFonts w:hint="default" w:ascii="Times New Roman" w:hAnsi="Times New Roman" w:cs="Times New Roman" w:eastAsiaTheme="minorEastAsia"/>
          <w:color w:val="auto"/>
          <w:kern w:val="0"/>
          <w:sz w:val="32"/>
          <w:szCs w:val="32"/>
          <w:highlight w:val="none"/>
          <w:u w:val="none"/>
          <w:lang w:val="en-US" w:eastAsia="zh-CN" w:bidi="ar"/>
        </w:rPr>
        <w:t>2006</w:t>
      </w:r>
      <w:r>
        <w:rPr>
          <w:rFonts w:hint="default" w:ascii="Times New Roman" w:hAnsi="Times New Roman" w:eastAsia="仿宋_GB2312" w:cs="Times New Roman"/>
          <w:color w:val="auto"/>
          <w:kern w:val="0"/>
          <w:sz w:val="32"/>
          <w:szCs w:val="32"/>
          <w:highlight w:val="none"/>
          <w:u w:val="none"/>
          <w:lang w:val="en-US" w:eastAsia="zh-CN" w:bidi="ar"/>
        </w:rPr>
        <w:t>年</w:t>
      </w:r>
      <w:r>
        <w:rPr>
          <w:rFonts w:hint="eastAsia" w:ascii="Times New Roman" w:hAnsi="Times New Roman" w:cs="Times New Roman"/>
          <w:color w:val="auto"/>
          <w:kern w:val="0"/>
          <w:sz w:val="32"/>
          <w:szCs w:val="32"/>
          <w:highlight w:val="none"/>
          <w:u w:val="none"/>
          <w:lang w:val="en-US" w:eastAsia="zh-CN" w:bidi="ar"/>
        </w:rPr>
        <w:t>9</w:t>
      </w:r>
      <w:r>
        <w:rPr>
          <w:rFonts w:hint="default" w:ascii="Times New Roman" w:hAnsi="Times New Roman" w:eastAsia="仿宋_GB2312" w:cs="Times New Roman"/>
          <w:color w:val="auto"/>
          <w:kern w:val="0"/>
          <w:sz w:val="32"/>
          <w:szCs w:val="32"/>
          <w:highlight w:val="none"/>
          <w:u w:val="none"/>
          <w:lang w:val="en-US" w:eastAsia="zh-CN" w:bidi="ar"/>
        </w:rPr>
        <w:t>月</w:t>
      </w:r>
      <w:r>
        <w:rPr>
          <w:rFonts w:hint="eastAsia" w:ascii="Times New Roman" w:hAnsi="Times New Roman" w:cs="Times New Roman"/>
          <w:color w:val="auto"/>
          <w:kern w:val="0"/>
          <w:sz w:val="32"/>
          <w:szCs w:val="32"/>
          <w:highlight w:val="none"/>
          <w:u w:val="none"/>
          <w:lang w:val="en-US" w:eastAsia="zh-CN" w:bidi="ar"/>
        </w:rPr>
        <w:t>1</w:t>
      </w:r>
      <w:r>
        <w:rPr>
          <w:rFonts w:hint="default" w:ascii="Times New Roman" w:hAnsi="Times New Roman" w:eastAsia="仿宋_GB2312" w:cs="Times New Roman"/>
          <w:color w:val="auto"/>
          <w:kern w:val="0"/>
          <w:sz w:val="32"/>
          <w:szCs w:val="32"/>
          <w:highlight w:val="none"/>
          <w:u w:val="none"/>
          <w:lang w:val="en-US" w:eastAsia="zh-CN" w:bidi="ar"/>
        </w:rPr>
        <w:t>日期间出生）。</w:t>
      </w:r>
    </w:p>
    <w:p w14:paraId="7341F1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eastAsia" w:ascii="Times New Roman" w:hAnsi="Times New Roman" w:cs="Times New Roman"/>
          <w:color w:val="auto"/>
          <w:kern w:val="0"/>
          <w:sz w:val="32"/>
          <w:szCs w:val="32"/>
          <w:u w:val="none"/>
          <w:lang w:val="en-US" w:eastAsia="zh-CN" w:bidi="ar"/>
        </w:rPr>
        <w:t>4</w:t>
      </w:r>
      <w:r>
        <w:rPr>
          <w:rFonts w:hint="default" w:ascii="Times New Roman" w:hAnsi="Times New Roman" w:cs="Times New Roman" w:eastAsiaTheme="minorEastAsia"/>
          <w:color w:val="auto"/>
          <w:kern w:val="0"/>
          <w:sz w:val="32"/>
          <w:szCs w:val="32"/>
          <w:u w:val="none"/>
          <w:lang w:val="en-US" w:eastAsia="zh-CN" w:bidi="ar"/>
        </w:rPr>
        <w:t>.</w:t>
      </w:r>
      <w:r>
        <w:rPr>
          <w:rFonts w:hint="default" w:ascii="Times New Roman" w:hAnsi="Times New Roman" w:eastAsia="仿宋_GB2312" w:cs="Times New Roman"/>
          <w:color w:val="auto"/>
          <w:kern w:val="0"/>
          <w:sz w:val="32"/>
          <w:szCs w:val="32"/>
          <w:u w:val="none"/>
          <w:lang w:val="en-US" w:eastAsia="zh-CN" w:bidi="ar"/>
        </w:rPr>
        <w:t>身体健康，体检合格，具有正常履行招聘岗位职责的身体条件。</w:t>
      </w:r>
    </w:p>
    <w:p w14:paraId="65727F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eastAsia" w:ascii="Times New Roman" w:hAnsi="Times New Roman" w:cs="Times New Roman"/>
          <w:color w:val="auto"/>
          <w:kern w:val="0"/>
          <w:sz w:val="32"/>
          <w:szCs w:val="32"/>
          <w:u w:val="none"/>
          <w:lang w:val="en-US" w:eastAsia="zh-CN" w:bidi="ar"/>
        </w:rPr>
        <w:t>5</w:t>
      </w:r>
      <w:r>
        <w:rPr>
          <w:rFonts w:hint="default" w:ascii="Times New Roman" w:hAnsi="Times New Roman" w:cs="Times New Roman" w:eastAsiaTheme="minorEastAsia"/>
          <w:color w:val="auto"/>
          <w:kern w:val="0"/>
          <w:sz w:val="32"/>
          <w:szCs w:val="32"/>
          <w:u w:val="none"/>
          <w:lang w:val="en-US" w:eastAsia="zh-CN" w:bidi="ar"/>
        </w:rPr>
        <w:t>.</w:t>
      </w:r>
      <w:r>
        <w:rPr>
          <w:rFonts w:hint="default" w:ascii="Times New Roman" w:hAnsi="Times New Roman" w:eastAsia="仿宋_GB2312" w:cs="Times New Roman"/>
          <w:color w:val="auto"/>
          <w:kern w:val="0"/>
          <w:sz w:val="32"/>
          <w:szCs w:val="32"/>
          <w:u w:val="none"/>
          <w:lang w:val="en-US" w:eastAsia="zh-CN" w:bidi="ar"/>
        </w:rPr>
        <w:t>符合《事业单位人事管理回避规定》（人社部规〔</w:t>
      </w:r>
      <w:r>
        <w:rPr>
          <w:rFonts w:hint="default" w:ascii="Times New Roman" w:hAnsi="Times New Roman" w:cs="Times New Roman" w:eastAsiaTheme="minorEastAsia"/>
          <w:color w:val="auto"/>
          <w:kern w:val="0"/>
          <w:sz w:val="32"/>
          <w:szCs w:val="32"/>
          <w:u w:val="none"/>
          <w:lang w:val="en-US" w:eastAsia="zh-CN" w:bidi="ar"/>
        </w:rPr>
        <w:t>2019</w:t>
      </w:r>
      <w:r>
        <w:rPr>
          <w:rFonts w:hint="default" w:ascii="Times New Roman" w:hAnsi="Times New Roman" w:eastAsia="仿宋_GB2312" w:cs="Times New Roman"/>
          <w:color w:val="auto"/>
          <w:kern w:val="0"/>
          <w:sz w:val="32"/>
          <w:szCs w:val="32"/>
          <w:u w:val="none"/>
          <w:lang w:val="en-US" w:eastAsia="zh-CN" w:bidi="ar"/>
        </w:rPr>
        <w:t>〕</w:t>
      </w: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号）的有关要求</w:t>
      </w:r>
      <w:r>
        <w:rPr>
          <w:rFonts w:hint="eastAsia" w:ascii="Times New Roman" w:hAnsi="Times New Roman" w:cs="Times New Roman"/>
          <w:color w:val="auto"/>
          <w:kern w:val="0"/>
          <w:sz w:val="32"/>
          <w:szCs w:val="32"/>
          <w:u w:val="none"/>
          <w:lang w:val="en-US" w:eastAsia="zh-CN" w:bidi="ar"/>
        </w:rPr>
        <w:t>。</w:t>
      </w:r>
    </w:p>
    <w:p w14:paraId="4EECBB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eastAsia" w:ascii="Times New Roman" w:hAnsi="Times New Roman" w:cs="Times New Roman"/>
          <w:color w:val="auto"/>
          <w:kern w:val="0"/>
          <w:sz w:val="32"/>
          <w:szCs w:val="32"/>
          <w:u w:val="none"/>
          <w:lang w:val="en-US" w:eastAsia="zh-CN" w:bidi="ar"/>
        </w:rPr>
        <w:t>6</w:t>
      </w:r>
      <w:r>
        <w:rPr>
          <w:rFonts w:hint="default" w:ascii="Times New Roman" w:hAnsi="Times New Roman" w:cs="Times New Roman" w:eastAsiaTheme="minorEastAsia"/>
          <w:color w:val="auto"/>
          <w:kern w:val="0"/>
          <w:sz w:val="32"/>
          <w:szCs w:val="32"/>
          <w:u w:val="none"/>
          <w:lang w:val="en-US" w:eastAsia="zh-CN" w:bidi="ar"/>
        </w:rPr>
        <w:t>.</w:t>
      </w:r>
      <w:r>
        <w:rPr>
          <w:rFonts w:hint="default" w:ascii="Times New Roman" w:hAnsi="Times New Roman" w:eastAsia="仿宋_GB2312" w:cs="Times New Roman"/>
          <w:color w:val="auto"/>
          <w:kern w:val="0"/>
          <w:sz w:val="32"/>
          <w:szCs w:val="32"/>
          <w:u w:val="none"/>
          <w:lang w:val="en-US" w:eastAsia="zh-CN" w:bidi="ar"/>
        </w:rPr>
        <w:t>完全符合本公告招聘岗位所需的招聘条件。</w:t>
      </w:r>
    </w:p>
    <w:p w14:paraId="2F88BF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考生本人有效的毕业证所载学历和专业名称，应与拟报考岗位的</w:t>
      </w:r>
      <w:r>
        <w:rPr>
          <w:rFonts w:hint="default" w:ascii="Times New Roman" w:hAnsi="Times New Roman" w:cs="Times New Roman" w:eastAsiaTheme="minorEastAsia"/>
          <w:color w:val="auto"/>
          <w:kern w:val="0"/>
          <w:sz w:val="32"/>
          <w:szCs w:val="32"/>
          <w:u w:val="none"/>
          <w:lang w:val="en-US" w:eastAsia="zh-CN" w:bidi="ar"/>
        </w:rPr>
        <w:t>“</w:t>
      </w:r>
      <w:r>
        <w:rPr>
          <w:rFonts w:hint="default" w:ascii="Times New Roman" w:hAnsi="Times New Roman" w:eastAsia="仿宋_GB2312" w:cs="Times New Roman"/>
          <w:color w:val="auto"/>
          <w:kern w:val="0"/>
          <w:sz w:val="32"/>
          <w:szCs w:val="32"/>
          <w:u w:val="none"/>
          <w:lang w:val="en-US" w:eastAsia="zh-CN" w:bidi="ar"/>
        </w:rPr>
        <w:t>学历</w:t>
      </w:r>
      <w:r>
        <w:rPr>
          <w:rFonts w:hint="default" w:ascii="Times New Roman" w:hAnsi="Times New Roman" w:cs="Times New Roman" w:eastAsiaTheme="minorEastAsia"/>
          <w:color w:val="auto"/>
          <w:kern w:val="0"/>
          <w:sz w:val="32"/>
          <w:szCs w:val="32"/>
          <w:u w:val="none"/>
          <w:lang w:val="en-US" w:eastAsia="zh-CN" w:bidi="ar"/>
        </w:rPr>
        <w:t>”</w:t>
      </w:r>
      <w:r>
        <w:rPr>
          <w:rFonts w:hint="default" w:ascii="Times New Roman" w:hAnsi="Times New Roman" w:eastAsia="仿宋_GB2312" w:cs="Times New Roman"/>
          <w:color w:val="auto"/>
          <w:kern w:val="0"/>
          <w:sz w:val="32"/>
          <w:szCs w:val="32"/>
          <w:u w:val="none"/>
          <w:lang w:val="en-US" w:eastAsia="zh-CN" w:bidi="ar"/>
        </w:rPr>
        <w:t>和</w:t>
      </w:r>
      <w:r>
        <w:rPr>
          <w:rFonts w:hint="default" w:ascii="Times New Roman" w:hAnsi="Times New Roman" w:cs="Times New Roman" w:eastAsiaTheme="minorEastAsia"/>
          <w:color w:val="auto"/>
          <w:kern w:val="0"/>
          <w:sz w:val="32"/>
          <w:szCs w:val="32"/>
          <w:u w:val="none"/>
          <w:lang w:val="en-US" w:eastAsia="zh-CN" w:bidi="ar"/>
        </w:rPr>
        <w:t>“</w:t>
      </w:r>
      <w:r>
        <w:rPr>
          <w:rFonts w:hint="default" w:ascii="Times New Roman" w:hAnsi="Times New Roman" w:eastAsia="仿宋_GB2312" w:cs="Times New Roman"/>
          <w:color w:val="auto"/>
          <w:kern w:val="0"/>
          <w:sz w:val="32"/>
          <w:szCs w:val="32"/>
          <w:u w:val="none"/>
          <w:lang w:val="en-US" w:eastAsia="zh-CN" w:bidi="ar"/>
        </w:rPr>
        <w:t>专业条件要求</w:t>
      </w:r>
      <w:r>
        <w:rPr>
          <w:rFonts w:hint="default" w:ascii="Times New Roman" w:hAnsi="Times New Roman" w:cs="Times New Roman" w:eastAsiaTheme="minorEastAsia"/>
          <w:color w:val="auto"/>
          <w:kern w:val="0"/>
          <w:sz w:val="32"/>
          <w:szCs w:val="32"/>
          <w:u w:val="none"/>
          <w:lang w:val="en-US" w:eastAsia="zh-CN" w:bidi="ar"/>
        </w:rPr>
        <w:t>”</w:t>
      </w:r>
      <w:r>
        <w:rPr>
          <w:rFonts w:hint="default" w:ascii="Times New Roman" w:hAnsi="Times New Roman" w:eastAsia="仿宋_GB2312" w:cs="Times New Roman"/>
          <w:color w:val="auto"/>
          <w:kern w:val="0"/>
          <w:sz w:val="32"/>
          <w:szCs w:val="32"/>
          <w:u w:val="none"/>
          <w:lang w:val="en-US" w:eastAsia="zh-CN" w:bidi="ar"/>
        </w:rPr>
        <w:t>相符</w:t>
      </w:r>
      <w:r>
        <w:rPr>
          <w:rFonts w:hint="default" w:ascii="Times New Roman" w:hAnsi="Times New Roman" w:cs="Times New Roman"/>
          <w:color w:val="auto"/>
          <w:kern w:val="0"/>
          <w:sz w:val="32"/>
          <w:szCs w:val="32"/>
          <w:u w:val="none"/>
          <w:lang w:val="en-US" w:eastAsia="zh-CN" w:bidi="ar"/>
        </w:rPr>
        <w:t>，</w:t>
      </w:r>
      <w:r>
        <w:rPr>
          <w:rFonts w:hint="default" w:ascii="Times New Roman" w:hAnsi="Times New Roman" w:eastAsia="仿宋_GB2312" w:cs="Times New Roman"/>
          <w:color w:val="auto"/>
          <w:kern w:val="0"/>
          <w:sz w:val="32"/>
          <w:szCs w:val="32"/>
          <w:u w:val="none"/>
          <w:lang w:val="en-US" w:eastAsia="zh-CN" w:bidi="ar"/>
        </w:rPr>
        <w:t>考生本人有效学位证上的学位应与拟报考岗位的</w:t>
      </w:r>
      <w:r>
        <w:rPr>
          <w:rFonts w:hint="default" w:ascii="Times New Roman" w:hAnsi="Times New Roman" w:cs="Times New Roman" w:eastAsiaTheme="minorEastAsia"/>
          <w:color w:val="auto"/>
          <w:kern w:val="0"/>
          <w:sz w:val="32"/>
          <w:szCs w:val="32"/>
          <w:u w:val="none"/>
          <w:lang w:val="en-US" w:eastAsia="zh-CN" w:bidi="ar"/>
        </w:rPr>
        <w:t>“</w:t>
      </w:r>
      <w:r>
        <w:rPr>
          <w:rFonts w:hint="default" w:ascii="Times New Roman" w:hAnsi="Times New Roman" w:eastAsia="仿宋_GB2312" w:cs="Times New Roman"/>
          <w:color w:val="auto"/>
          <w:kern w:val="0"/>
          <w:sz w:val="32"/>
          <w:szCs w:val="32"/>
          <w:u w:val="none"/>
          <w:lang w:val="en-US" w:eastAsia="zh-CN" w:bidi="ar"/>
        </w:rPr>
        <w:t>学位</w:t>
      </w:r>
      <w:r>
        <w:rPr>
          <w:rFonts w:hint="default" w:ascii="Times New Roman" w:hAnsi="Times New Roman" w:cs="Times New Roman" w:eastAsiaTheme="minorEastAsia"/>
          <w:color w:val="auto"/>
          <w:kern w:val="0"/>
          <w:sz w:val="32"/>
          <w:szCs w:val="32"/>
          <w:u w:val="none"/>
          <w:lang w:val="en-US" w:eastAsia="zh-CN" w:bidi="ar"/>
        </w:rPr>
        <w:t>”</w:t>
      </w:r>
      <w:r>
        <w:rPr>
          <w:rFonts w:hint="default" w:ascii="Times New Roman" w:hAnsi="Times New Roman" w:eastAsia="仿宋_GB2312" w:cs="Times New Roman"/>
          <w:color w:val="auto"/>
          <w:kern w:val="0"/>
          <w:sz w:val="32"/>
          <w:szCs w:val="32"/>
          <w:u w:val="none"/>
          <w:lang w:val="en-US" w:eastAsia="zh-CN" w:bidi="ar"/>
        </w:rPr>
        <w:t>资格要求相符，有学历学位要求的，应在同一学习经历取得，不符者，请勿报考，否则取消考试或聘用资格。</w:t>
      </w:r>
    </w:p>
    <w:p w14:paraId="4A5809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楷体_GB2312" w:cs="Times New Roman"/>
          <w:color w:val="auto"/>
          <w:kern w:val="0"/>
          <w:sz w:val="32"/>
          <w:szCs w:val="32"/>
          <w:u w:val="none"/>
          <w:lang w:val="en-US" w:eastAsia="zh-CN" w:bidi="ar"/>
        </w:rPr>
        <w:t>（二）凡有下列情形之一者不得报名：</w:t>
      </w:r>
    </w:p>
    <w:p w14:paraId="5FE2EF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曾受过各类刑事处罚或被开除公职、学籍的。</w:t>
      </w:r>
    </w:p>
    <w:p w14:paraId="171A448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2.</w:t>
      </w:r>
      <w:r>
        <w:rPr>
          <w:rFonts w:hint="default" w:ascii="Times New Roman" w:hAnsi="Times New Roman" w:eastAsia="仿宋_GB2312" w:cs="Times New Roman"/>
          <w:color w:val="auto"/>
          <w:kern w:val="0"/>
          <w:sz w:val="32"/>
          <w:szCs w:val="32"/>
          <w:u w:val="none"/>
          <w:lang w:val="en-US" w:eastAsia="zh-CN" w:bidi="ar"/>
        </w:rPr>
        <w:t>有违法、违纪行为正在接受审查的。</w:t>
      </w:r>
    </w:p>
    <w:p w14:paraId="68D091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3.</w:t>
      </w:r>
      <w:r>
        <w:rPr>
          <w:rFonts w:hint="default" w:ascii="Times New Roman" w:hAnsi="Times New Roman" w:eastAsia="仿宋_GB2312" w:cs="Times New Roman"/>
          <w:color w:val="auto"/>
          <w:kern w:val="0"/>
          <w:sz w:val="32"/>
          <w:szCs w:val="32"/>
          <w:u w:val="none"/>
          <w:lang w:val="en-US" w:eastAsia="zh-CN" w:bidi="ar"/>
        </w:rPr>
        <w:t>尚未解除党纪、政纪处分的。</w:t>
      </w:r>
    </w:p>
    <w:p w14:paraId="5D72235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4.</w:t>
      </w:r>
      <w:r>
        <w:rPr>
          <w:rFonts w:hint="default" w:ascii="Times New Roman" w:hAnsi="Times New Roman" w:eastAsia="仿宋_GB2312" w:cs="Times New Roman"/>
          <w:color w:val="auto"/>
          <w:kern w:val="0"/>
          <w:sz w:val="32"/>
          <w:szCs w:val="32"/>
          <w:u w:val="none"/>
          <w:lang w:val="en-US" w:eastAsia="zh-CN" w:bidi="ar"/>
        </w:rPr>
        <w:t>在人事考试中违纪处于禁考期的。</w:t>
      </w:r>
    </w:p>
    <w:p w14:paraId="0C9A41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5.</w:t>
      </w:r>
      <w:r>
        <w:rPr>
          <w:rFonts w:hint="default" w:ascii="Times New Roman" w:hAnsi="Times New Roman" w:eastAsia="仿宋_GB2312" w:cs="Times New Roman"/>
          <w:color w:val="auto"/>
          <w:kern w:val="0"/>
          <w:sz w:val="32"/>
          <w:szCs w:val="32"/>
          <w:u w:val="none"/>
          <w:lang w:val="en-US" w:eastAsia="zh-CN" w:bidi="ar"/>
        </w:rPr>
        <w:t>尚在服务期内的公务员（含参公人员）。</w:t>
      </w:r>
    </w:p>
    <w:p w14:paraId="63FE9A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6.</w:t>
      </w:r>
      <w:r>
        <w:rPr>
          <w:rFonts w:hint="default" w:ascii="Times New Roman" w:hAnsi="Times New Roman" w:eastAsia="仿宋_GB2312" w:cs="Times New Roman"/>
          <w:color w:val="auto"/>
          <w:kern w:val="0"/>
          <w:sz w:val="32"/>
          <w:szCs w:val="32"/>
          <w:u w:val="none"/>
          <w:lang w:val="en-US" w:eastAsia="zh-CN" w:bidi="ar"/>
        </w:rPr>
        <w:t>按照有关规定，定向招录（聘）人员未满服务年限或有其他限制性规定的。</w:t>
      </w:r>
    </w:p>
    <w:p w14:paraId="261E95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7.</w:t>
      </w:r>
      <w:r>
        <w:rPr>
          <w:rFonts w:hint="default" w:ascii="Times New Roman" w:hAnsi="Times New Roman" w:eastAsia="仿宋_GB2312" w:cs="Times New Roman"/>
          <w:color w:val="auto"/>
          <w:kern w:val="0"/>
          <w:sz w:val="32"/>
          <w:szCs w:val="32"/>
          <w:u w:val="none"/>
          <w:lang w:val="en-US" w:eastAsia="zh-CN" w:bidi="ar"/>
        </w:rPr>
        <w:t>机关事业单位的在编在册人员未经单位同意的。</w:t>
      </w:r>
    </w:p>
    <w:p w14:paraId="473C92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8.</w:t>
      </w:r>
      <w:r>
        <w:rPr>
          <w:rFonts w:hint="default" w:ascii="Times New Roman" w:hAnsi="Times New Roman" w:eastAsia="仿宋_GB2312" w:cs="Times New Roman"/>
          <w:color w:val="auto"/>
          <w:kern w:val="0"/>
          <w:sz w:val="32"/>
          <w:szCs w:val="32"/>
          <w:u w:val="none"/>
          <w:lang w:val="en-US" w:eastAsia="zh-CN" w:bidi="ar"/>
        </w:rPr>
        <w:t>按照《关于加快推进失信被执行人信用监督、警示和惩戒机制建设的意见》规定，由人民法院通过司法程序认定为失信被执行人的。</w:t>
      </w:r>
    </w:p>
    <w:p w14:paraId="3AD410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9.</w:t>
      </w:r>
      <w:r>
        <w:rPr>
          <w:rFonts w:hint="default" w:ascii="Times New Roman" w:hAnsi="Times New Roman" w:eastAsia="仿宋_GB2312" w:cs="Times New Roman"/>
          <w:color w:val="auto"/>
          <w:kern w:val="0"/>
          <w:sz w:val="32"/>
          <w:szCs w:val="32"/>
          <w:u w:val="none"/>
          <w:lang w:val="en-US" w:eastAsia="zh-CN" w:bidi="ar"/>
        </w:rPr>
        <w:t>法律法规等规定的其它不能报考事业单位的情形。</w:t>
      </w:r>
    </w:p>
    <w:p w14:paraId="67C067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资格审查工作贯穿招聘全过程，任何环节发现报考人员不符合招聘条件，都将取消报考者的报考（聘用）资格，责任由报考者自负。</w:t>
      </w:r>
    </w:p>
    <w:p w14:paraId="149D34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黑体" w:cs="Times New Roman"/>
          <w:color w:val="auto"/>
          <w:kern w:val="0"/>
          <w:sz w:val="32"/>
          <w:szCs w:val="32"/>
          <w:u w:val="none"/>
          <w:lang w:val="en-US" w:eastAsia="zh-CN" w:bidi="ar"/>
        </w:rPr>
        <w:t>三、公开考核招聘的名额、条件及岗位</w:t>
      </w:r>
    </w:p>
    <w:p w14:paraId="5890C0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00"/>
        <w:jc w:val="left"/>
        <w:rPr>
          <w:rFonts w:hint="default" w:ascii="Times New Roman" w:hAnsi="Times New Roman" w:cs="Times New Roman"/>
          <w:color w:val="auto"/>
          <w:u w:val="none"/>
        </w:rPr>
      </w:pPr>
      <w:r>
        <w:rPr>
          <w:rFonts w:hint="default" w:ascii="Times New Roman" w:hAnsi="Times New Roman" w:eastAsia="仿宋_GB2312" w:cs="Times New Roman"/>
          <w:color w:val="auto"/>
          <w:spacing w:val="-10"/>
          <w:kern w:val="0"/>
          <w:sz w:val="32"/>
          <w:szCs w:val="32"/>
          <w:u w:val="none"/>
          <w:lang w:val="en-US" w:eastAsia="zh-CN" w:bidi="ar"/>
        </w:rPr>
        <w:t>本公告在广汉市人民政府网站（</w:t>
      </w:r>
      <w:r>
        <w:rPr>
          <w:rFonts w:hint="default" w:ascii="Times New Roman" w:hAnsi="Times New Roman" w:cs="Times New Roman" w:eastAsiaTheme="minorEastAsia"/>
          <w:color w:val="auto"/>
          <w:spacing w:val="-10"/>
          <w:kern w:val="0"/>
          <w:sz w:val="32"/>
          <w:szCs w:val="32"/>
          <w:u w:val="none"/>
          <w:lang w:val="en-US" w:eastAsia="zh-CN" w:bidi="ar"/>
        </w:rPr>
        <w:t>http://www.guanghan.gov.cn/</w:t>
      </w:r>
      <w:r>
        <w:rPr>
          <w:rFonts w:hint="default" w:ascii="Times New Roman" w:hAnsi="Times New Roman" w:eastAsia="仿宋_GB2312" w:cs="Times New Roman"/>
          <w:color w:val="auto"/>
          <w:spacing w:val="-10"/>
          <w:kern w:val="0"/>
          <w:sz w:val="32"/>
          <w:szCs w:val="32"/>
          <w:u w:val="none"/>
          <w:lang w:val="en-US" w:eastAsia="zh-CN" w:bidi="ar"/>
        </w:rPr>
        <w:t>）进行发布。其他相关公告，如补充公告、公示等信息均在广汉市人民政府网站（</w:t>
      </w:r>
      <w:r>
        <w:rPr>
          <w:rFonts w:hint="default" w:ascii="Times New Roman" w:hAnsi="Times New Roman" w:cs="Times New Roman" w:eastAsiaTheme="minorEastAsia"/>
          <w:color w:val="auto"/>
          <w:spacing w:val="-10"/>
          <w:kern w:val="0"/>
          <w:sz w:val="32"/>
          <w:szCs w:val="32"/>
          <w:u w:val="none"/>
          <w:lang w:val="en-US" w:eastAsia="zh-CN" w:bidi="ar"/>
        </w:rPr>
        <w:t>http://www.guanghan.gov.cn/</w:t>
      </w:r>
      <w:r>
        <w:rPr>
          <w:rFonts w:hint="default" w:ascii="Times New Roman" w:hAnsi="Times New Roman" w:eastAsia="仿宋_GB2312" w:cs="Times New Roman"/>
          <w:color w:val="auto"/>
          <w:spacing w:val="-10"/>
          <w:kern w:val="0"/>
          <w:sz w:val="32"/>
          <w:szCs w:val="32"/>
          <w:u w:val="none"/>
          <w:lang w:val="en-US" w:eastAsia="zh-CN" w:bidi="ar"/>
        </w:rPr>
        <w:t>）发布。</w:t>
      </w:r>
    </w:p>
    <w:p w14:paraId="679294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本次面向社会公开考核招聘名额</w:t>
      </w:r>
      <w:r>
        <w:rPr>
          <w:rFonts w:hint="default" w:ascii="Times New Roman" w:hAnsi="Times New Roman" w:cs="Times New Roman"/>
          <w:color w:val="auto"/>
          <w:kern w:val="0"/>
          <w:sz w:val="32"/>
          <w:szCs w:val="32"/>
          <w:u w:val="none"/>
          <w:lang w:val="en-US" w:eastAsia="zh-CN" w:bidi="ar"/>
        </w:rPr>
        <w:t>5</w:t>
      </w:r>
      <w:r>
        <w:rPr>
          <w:rFonts w:hint="default" w:ascii="Times New Roman" w:hAnsi="Times New Roman" w:eastAsia="仿宋_GB2312" w:cs="Times New Roman"/>
          <w:color w:val="auto"/>
          <w:kern w:val="0"/>
          <w:sz w:val="32"/>
          <w:szCs w:val="32"/>
          <w:u w:val="none"/>
          <w:lang w:val="en-US" w:eastAsia="zh-CN" w:bidi="ar"/>
        </w:rPr>
        <w:t>名，具体岗位条件见《广汉市</w:t>
      </w:r>
      <w:r>
        <w:rPr>
          <w:rFonts w:hint="eastAsia" w:ascii="Times New Roman" w:hAnsi="Times New Roman" w:eastAsia="仿宋_GB2312" w:cs="Times New Roman"/>
          <w:color w:val="auto"/>
          <w:kern w:val="0"/>
          <w:sz w:val="32"/>
          <w:szCs w:val="32"/>
          <w:u w:val="none"/>
          <w:lang w:val="en-US" w:eastAsia="zh-CN" w:bidi="ar"/>
        </w:rPr>
        <w:t>纪委监委</w:t>
      </w:r>
      <w:r>
        <w:rPr>
          <w:rFonts w:hint="default" w:ascii="Times New Roman" w:hAnsi="Times New Roman" w:eastAsia="仿宋_GB2312" w:cs="Times New Roman"/>
          <w:color w:val="auto"/>
          <w:kern w:val="0"/>
          <w:sz w:val="32"/>
          <w:szCs w:val="32"/>
          <w:u w:val="none"/>
          <w:lang w:val="en-US" w:eastAsia="zh-CN" w:bidi="ar"/>
        </w:rPr>
        <w:t>所属事业单位考核招聘岗位表》（附件</w:t>
      </w: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w:t>
      </w:r>
    </w:p>
    <w:p w14:paraId="6283FC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黑体" w:cs="Times New Roman"/>
          <w:color w:val="auto"/>
          <w:kern w:val="0"/>
          <w:sz w:val="32"/>
          <w:szCs w:val="32"/>
          <w:u w:val="none"/>
          <w:lang w:val="en-US" w:eastAsia="zh-CN" w:bidi="ar"/>
        </w:rPr>
        <w:t>四、招聘程序</w:t>
      </w:r>
    </w:p>
    <w:p w14:paraId="5F0E97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楷体_GB2312" w:cs="Times New Roman"/>
          <w:color w:val="auto"/>
          <w:kern w:val="0"/>
          <w:sz w:val="32"/>
          <w:szCs w:val="32"/>
          <w:u w:val="none"/>
          <w:lang w:val="en-US" w:eastAsia="zh-CN" w:bidi="ar"/>
        </w:rPr>
        <w:t>（一）报名</w:t>
      </w:r>
    </w:p>
    <w:p w14:paraId="41CD23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报名方式</w:t>
      </w:r>
    </w:p>
    <w:p w14:paraId="097065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本次采取现场报名方式进行。</w:t>
      </w:r>
    </w:p>
    <w:p w14:paraId="18D6E8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2</w:t>
      </w:r>
      <w:r>
        <w:rPr>
          <w:rFonts w:hint="default" w:ascii="Times New Roman" w:hAnsi="Times New Roman" w:eastAsia="仿宋_GB2312" w:cs="Times New Roman"/>
          <w:color w:val="auto"/>
          <w:kern w:val="0"/>
          <w:sz w:val="32"/>
          <w:szCs w:val="32"/>
          <w:u w:val="none"/>
          <w:lang w:val="en-US" w:eastAsia="zh-CN" w:bidi="ar"/>
        </w:rPr>
        <w:t>.报名时间、地点</w:t>
      </w:r>
    </w:p>
    <w:p w14:paraId="53FA32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highlight w:val="none"/>
          <w:u w:val="none"/>
        </w:rPr>
      </w:pPr>
      <w:r>
        <w:rPr>
          <w:rFonts w:hint="default" w:ascii="Times New Roman" w:hAnsi="Times New Roman" w:cs="Times New Roman" w:eastAsiaTheme="minorEastAsia"/>
          <w:color w:val="auto"/>
          <w:kern w:val="0"/>
          <w:sz w:val="32"/>
          <w:szCs w:val="32"/>
          <w:highlight w:val="none"/>
          <w:u w:val="none"/>
          <w:lang w:val="en-US" w:eastAsia="zh-CN" w:bidi="ar"/>
        </w:rPr>
        <w:t>2024</w:t>
      </w:r>
      <w:r>
        <w:rPr>
          <w:rFonts w:hint="default" w:ascii="Times New Roman" w:hAnsi="Times New Roman" w:eastAsia="仿宋_GB2312" w:cs="Times New Roman"/>
          <w:color w:val="auto"/>
          <w:kern w:val="0"/>
          <w:sz w:val="32"/>
          <w:szCs w:val="32"/>
          <w:highlight w:val="none"/>
          <w:u w:val="none"/>
          <w:lang w:val="en-US" w:eastAsia="zh-CN" w:bidi="ar"/>
        </w:rPr>
        <w:t>年</w:t>
      </w:r>
      <w:r>
        <w:rPr>
          <w:rFonts w:hint="eastAsia" w:ascii="Times New Roman" w:hAnsi="Times New Roman" w:cs="Times New Roman"/>
          <w:color w:val="auto"/>
          <w:kern w:val="0"/>
          <w:sz w:val="32"/>
          <w:szCs w:val="32"/>
          <w:highlight w:val="none"/>
          <w:u w:val="none"/>
          <w:lang w:val="en-US" w:eastAsia="zh-CN" w:bidi="ar"/>
        </w:rPr>
        <w:t>9</w:t>
      </w:r>
      <w:r>
        <w:rPr>
          <w:rFonts w:hint="default" w:ascii="Times New Roman" w:hAnsi="Times New Roman" w:eastAsia="仿宋_GB2312" w:cs="Times New Roman"/>
          <w:color w:val="auto"/>
          <w:kern w:val="0"/>
          <w:sz w:val="32"/>
          <w:szCs w:val="32"/>
          <w:highlight w:val="none"/>
          <w:u w:val="none"/>
          <w:lang w:val="en-US" w:eastAsia="zh-CN" w:bidi="ar"/>
        </w:rPr>
        <w:t>月</w:t>
      </w:r>
      <w:r>
        <w:rPr>
          <w:rFonts w:hint="eastAsia" w:ascii="Times New Roman" w:hAnsi="Times New Roman" w:cs="Times New Roman"/>
          <w:color w:val="auto"/>
          <w:kern w:val="0"/>
          <w:sz w:val="32"/>
          <w:szCs w:val="32"/>
          <w:highlight w:val="none"/>
          <w:u w:val="none"/>
          <w:lang w:val="en-US" w:eastAsia="zh-CN" w:bidi="ar"/>
        </w:rPr>
        <w:t>11</w:t>
      </w:r>
      <w:r>
        <w:rPr>
          <w:rFonts w:hint="default" w:ascii="Times New Roman" w:hAnsi="Times New Roman" w:eastAsia="仿宋_GB2312" w:cs="Times New Roman"/>
          <w:color w:val="auto"/>
          <w:kern w:val="0"/>
          <w:sz w:val="32"/>
          <w:szCs w:val="32"/>
          <w:highlight w:val="none"/>
          <w:u w:val="none"/>
          <w:lang w:val="en-US" w:eastAsia="zh-CN" w:bidi="ar"/>
        </w:rPr>
        <w:t>日至</w:t>
      </w:r>
      <w:r>
        <w:rPr>
          <w:rFonts w:hint="default" w:ascii="Times New Roman" w:hAnsi="Times New Roman" w:cs="Times New Roman" w:eastAsiaTheme="minorEastAsia"/>
          <w:color w:val="auto"/>
          <w:kern w:val="0"/>
          <w:sz w:val="32"/>
          <w:szCs w:val="32"/>
          <w:highlight w:val="none"/>
          <w:u w:val="none"/>
          <w:lang w:val="en-US" w:eastAsia="zh-CN" w:bidi="ar"/>
        </w:rPr>
        <w:t>2024</w:t>
      </w:r>
      <w:r>
        <w:rPr>
          <w:rFonts w:hint="default" w:ascii="Times New Roman" w:hAnsi="Times New Roman" w:eastAsia="仿宋_GB2312" w:cs="Times New Roman"/>
          <w:color w:val="auto"/>
          <w:kern w:val="0"/>
          <w:sz w:val="32"/>
          <w:szCs w:val="32"/>
          <w:highlight w:val="none"/>
          <w:u w:val="none"/>
          <w:lang w:val="en-US" w:eastAsia="zh-CN" w:bidi="ar"/>
        </w:rPr>
        <w:t>年</w:t>
      </w:r>
      <w:r>
        <w:rPr>
          <w:rFonts w:hint="eastAsia" w:ascii="Times New Roman" w:hAnsi="Times New Roman" w:cs="Times New Roman"/>
          <w:color w:val="auto"/>
          <w:kern w:val="0"/>
          <w:sz w:val="32"/>
          <w:szCs w:val="32"/>
          <w:highlight w:val="none"/>
          <w:u w:val="none"/>
          <w:lang w:val="en-US" w:eastAsia="zh-CN" w:bidi="ar"/>
        </w:rPr>
        <w:t>9</w:t>
      </w:r>
      <w:r>
        <w:rPr>
          <w:rFonts w:hint="default" w:ascii="Times New Roman" w:hAnsi="Times New Roman" w:eastAsia="仿宋_GB2312" w:cs="Times New Roman"/>
          <w:color w:val="auto"/>
          <w:kern w:val="0"/>
          <w:sz w:val="32"/>
          <w:szCs w:val="32"/>
          <w:highlight w:val="none"/>
          <w:u w:val="none"/>
          <w:lang w:val="en-US" w:eastAsia="zh-CN" w:bidi="ar"/>
        </w:rPr>
        <w:t>月</w:t>
      </w:r>
      <w:r>
        <w:rPr>
          <w:rFonts w:hint="eastAsia" w:ascii="Times New Roman" w:hAnsi="Times New Roman" w:eastAsia="仿宋_GB2312" w:cs="Times New Roman"/>
          <w:color w:val="auto"/>
          <w:kern w:val="0"/>
          <w:sz w:val="32"/>
          <w:szCs w:val="32"/>
          <w:highlight w:val="none"/>
          <w:u w:val="none"/>
          <w:lang w:val="en-US" w:eastAsia="zh-CN" w:bidi="ar"/>
        </w:rPr>
        <w:t>14</w:t>
      </w:r>
      <w:r>
        <w:rPr>
          <w:rFonts w:hint="default" w:ascii="Times New Roman" w:hAnsi="Times New Roman" w:eastAsia="仿宋_GB2312" w:cs="Times New Roman"/>
          <w:color w:val="auto"/>
          <w:kern w:val="0"/>
          <w:sz w:val="32"/>
          <w:szCs w:val="32"/>
          <w:highlight w:val="none"/>
          <w:u w:val="none"/>
          <w:lang w:val="en-US" w:eastAsia="zh-CN" w:bidi="ar"/>
        </w:rPr>
        <w:t>日，上午</w:t>
      </w:r>
      <w:r>
        <w:rPr>
          <w:rFonts w:hint="default" w:ascii="Times New Roman" w:hAnsi="Times New Roman" w:cs="Times New Roman" w:eastAsiaTheme="minorEastAsia"/>
          <w:color w:val="auto"/>
          <w:kern w:val="0"/>
          <w:sz w:val="32"/>
          <w:szCs w:val="32"/>
          <w:highlight w:val="none"/>
          <w:u w:val="none"/>
          <w:lang w:val="en-US" w:eastAsia="zh-CN" w:bidi="ar"/>
        </w:rPr>
        <w:t>8:30―1</w:t>
      </w:r>
      <w:r>
        <w:rPr>
          <w:rFonts w:hint="eastAsia" w:ascii="Times New Roman" w:hAnsi="Times New Roman" w:cs="Times New Roman"/>
          <w:color w:val="auto"/>
          <w:kern w:val="0"/>
          <w:sz w:val="32"/>
          <w:szCs w:val="32"/>
          <w:highlight w:val="none"/>
          <w:u w:val="none"/>
          <w:lang w:val="en-US" w:eastAsia="zh-CN" w:bidi="ar"/>
        </w:rPr>
        <w:t>2</w:t>
      </w:r>
      <w:r>
        <w:rPr>
          <w:rFonts w:hint="default" w:ascii="Times New Roman" w:hAnsi="Times New Roman" w:cs="Times New Roman" w:eastAsiaTheme="minorEastAsia"/>
          <w:color w:val="auto"/>
          <w:kern w:val="0"/>
          <w:sz w:val="32"/>
          <w:szCs w:val="32"/>
          <w:highlight w:val="none"/>
          <w:u w:val="none"/>
          <w:lang w:val="en-US" w:eastAsia="zh-CN" w:bidi="ar"/>
        </w:rPr>
        <w:t>:</w:t>
      </w:r>
      <w:r>
        <w:rPr>
          <w:rFonts w:hint="eastAsia" w:ascii="Times New Roman" w:hAnsi="Times New Roman" w:cs="Times New Roman"/>
          <w:color w:val="auto"/>
          <w:kern w:val="0"/>
          <w:sz w:val="32"/>
          <w:szCs w:val="32"/>
          <w:highlight w:val="none"/>
          <w:u w:val="none"/>
          <w:lang w:val="en-US" w:eastAsia="zh-CN" w:bidi="ar"/>
        </w:rPr>
        <w:t>0</w:t>
      </w:r>
      <w:r>
        <w:rPr>
          <w:rFonts w:hint="default" w:ascii="Times New Roman" w:hAnsi="Times New Roman" w:cs="Times New Roman" w:eastAsiaTheme="minorEastAsia"/>
          <w:color w:val="auto"/>
          <w:kern w:val="0"/>
          <w:sz w:val="32"/>
          <w:szCs w:val="32"/>
          <w:highlight w:val="none"/>
          <w:u w:val="none"/>
          <w:lang w:val="en-US" w:eastAsia="zh-CN" w:bidi="ar"/>
        </w:rPr>
        <w:t>0</w:t>
      </w:r>
      <w:r>
        <w:rPr>
          <w:rFonts w:hint="default" w:ascii="Times New Roman" w:hAnsi="Times New Roman" w:eastAsia="仿宋_GB2312" w:cs="Times New Roman"/>
          <w:color w:val="auto"/>
          <w:kern w:val="0"/>
          <w:sz w:val="32"/>
          <w:szCs w:val="32"/>
          <w:highlight w:val="none"/>
          <w:u w:val="none"/>
          <w:lang w:val="en-US" w:eastAsia="zh-CN" w:bidi="ar"/>
        </w:rPr>
        <w:t>，下午</w:t>
      </w:r>
      <w:r>
        <w:rPr>
          <w:rFonts w:hint="default" w:ascii="Times New Roman" w:hAnsi="Times New Roman" w:cs="Times New Roman" w:eastAsiaTheme="minorEastAsia"/>
          <w:color w:val="auto"/>
          <w:kern w:val="0"/>
          <w:sz w:val="32"/>
          <w:szCs w:val="32"/>
          <w:highlight w:val="none"/>
          <w:u w:val="none"/>
          <w:lang w:val="en-US" w:eastAsia="zh-CN" w:bidi="ar"/>
        </w:rPr>
        <w:t>2:30―</w:t>
      </w:r>
      <w:r>
        <w:rPr>
          <w:rFonts w:hint="default" w:ascii="Times New Roman" w:hAnsi="Times New Roman" w:cs="Times New Roman"/>
          <w:color w:val="auto"/>
          <w:kern w:val="0"/>
          <w:sz w:val="32"/>
          <w:szCs w:val="32"/>
          <w:highlight w:val="none"/>
          <w:u w:val="none"/>
          <w:lang w:val="en-US" w:eastAsia="zh-CN" w:bidi="ar"/>
        </w:rPr>
        <w:t>5:30</w:t>
      </w:r>
      <w:r>
        <w:rPr>
          <w:rFonts w:hint="default" w:ascii="Times New Roman" w:hAnsi="Times New Roman" w:eastAsia="仿宋_GB2312" w:cs="Times New Roman"/>
          <w:color w:val="auto"/>
          <w:kern w:val="0"/>
          <w:sz w:val="32"/>
          <w:szCs w:val="32"/>
          <w:highlight w:val="none"/>
          <w:u w:val="none"/>
          <w:lang w:val="en-US" w:eastAsia="zh-CN" w:bidi="ar"/>
        </w:rPr>
        <w:t>。</w:t>
      </w:r>
    </w:p>
    <w:p w14:paraId="14D6C33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eastAsia="仿宋_GB2312" w:cs="Times New Roman"/>
          <w:color w:val="auto"/>
          <w:kern w:val="0"/>
          <w:sz w:val="32"/>
          <w:szCs w:val="32"/>
          <w:u w:val="none"/>
          <w:lang w:val="en-US" w:eastAsia="zh-CN" w:bidi="ar"/>
        </w:rPr>
      </w:pPr>
      <w:r>
        <w:rPr>
          <w:rFonts w:hint="eastAsia" w:ascii="Times New Roman" w:hAnsi="Times New Roman" w:eastAsia="仿宋_GB2312" w:cs="Times New Roman"/>
          <w:color w:val="auto"/>
          <w:kern w:val="0"/>
          <w:sz w:val="32"/>
          <w:szCs w:val="32"/>
          <w:u w:val="none"/>
          <w:lang w:val="en-US" w:eastAsia="zh-CN" w:bidi="ar"/>
        </w:rPr>
        <w:t>报名地点：</w:t>
      </w:r>
      <w:r>
        <w:rPr>
          <w:rFonts w:hint="default" w:ascii="Times New Roman" w:hAnsi="Times New Roman" w:eastAsia="仿宋_GB2312" w:cs="Times New Roman"/>
          <w:color w:val="auto"/>
          <w:kern w:val="0"/>
          <w:sz w:val="32"/>
          <w:szCs w:val="32"/>
          <w:u w:val="none"/>
          <w:lang w:val="en-US" w:eastAsia="zh-CN" w:bidi="ar"/>
        </w:rPr>
        <w:t>广汉市</w:t>
      </w:r>
      <w:r>
        <w:rPr>
          <w:rFonts w:hint="eastAsia" w:ascii="Times New Roman" w:hAnsi="Times New Roman" w:eastAsia="仿宋_GB2312" w:cs="Times New Roman"/>
          <w:color w:val="auto"/>
          <w:kern w:val="0"/>
          <w:sz w:val="32"/>
          <w:szCs w:val="32"/>
          <w:u w:val="none"/>
          <w:lang w:val="en-US" w:eastAsia="zh-CN" w:bidi="ar"/>
        </w:rPr>
        <w:t>纪委监委机关1号楼211办公室</w:t>
      </w:r>
      <w:r>
        <w:rPr>
          <w:rFonts w:hint="default" w:ascii="Times New Roman" w:hAnsi="Times New Roman" w:eastAsia="仿宋_GB2312" w:cs="Times New Roman"/>
          <w:color w:val="auto"/>
          <w:kern w:val="0"/>
          <w:sz w:val="32"/>
          <w:szCs w:val="32"/>
          <w:u w:val="none"/>
          <w:lang w:val="en-US" w:eastAsia="zh-CN" w:bidi="ar"/>
        </w:rPr>
        <w:t>（地址：广汉市</w:t>
      </w:r>
      <w:r>
        <w:rPr>
          <w:rFonts w:hint="eastAsia" w:ascii="Times New Roman" w:hAnsi="Times New Roman" w:eastAsia="仿宋_GB2312" w:cs="Times New Roman"/>
          <w:color w:val="auto"/>
          <w:kern w:val="0"/>
          <w:sz w:val="32"/>
          <w:szCs w:val="32"/>
          <w:u w:val="none"/>
          <w:lang w:val="en-US" w:eastAsia="zh-CN" w:bidi="ar"/>
        </w:rPr>
        <w:t>遵义路</w:t>
      </w:r>
      <w:r>
        <w:rPr>
          <w:rFonts w:hint="default" w:ascii="Times New Roman" w:hAnsi="Times New Roman" w:cs="Times New Roman" w:eastAsiaTheme="minorEastAsia"/>
          <w:color w:val="auto"/>
          <w:kern w:val="0"/>
          <w:sz w:val="32"/>
          <w:szCs w:val="32"/>
          <w:u w:val="none"/>
          <w:lang w:val="en-US" w:eastAsia="zh-CN" w:bidi="ar"/>
        </w:rPr>
        <w:t>2</w:t>
      </w:r>
      <w:r>
        <w:rPr>
          <w:rFonts w:hint="default" w:ascii="Times New Roman" w:hAnsi="Times New Roman" w:eastAsia="仿宋_GB2312" w:cs="Times New Roman"/>
          <w:color w:val="auto"/>
          <w:kern w:val="0"/>
          <w:sz w:val="32"/>
          <w:szCs w:val="32"/>
          <w:u w:val="none"/>
          <w:lang w:val="en-US" w:eastAsia="zh-CN" w:bidi="ar"/>
        </w:rPr>
        <w:t>号）。</w:t>
      </w:r>
    </w:p>
    <w:p w14:paraId="278D61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3</w:t>
      </w:r>
      <w:r>
        <w:rPr>
          <w:rFonts w:hint="default" w:ascii="Times New Roman" w:hAnsi="Times New Roman" w:eastAsia="仿宋_GB2312" w:cs="Times New Roman"/>
          <w:color w:val="auto"/>
          <w:kern w:val="0"/>
          <w:sz w:val="32"/>
          <w:szCs w:val="32"/>
          <w:u w:val="none"/>
          <w:lang w:val="en-US" w:eastAsia="zh-CN" w:bidi="ar"/>
        </w:rPr>
        <w:t>.报名所需材料：报名者须持以下证件材料由本人参加报名，报名者只能选择一个岗位进行报名。</w:t>
      </w:r>
    </w:p>
    <w:p w14:paraId="484AA2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w:t>
      </w: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）《广汉市事业单位考核聘用工作人员报名登记表》</w:t>
      </w: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份（附件</w:t>
      </w:r>
      <w:r>
        <w:rPr>
          <w:rFonts w:hint="default" w:ascii="Times New Roman" w:hAnsi="Times New Roman" w:cs="Times New Roman" w:eastAsiaTheme="minorEastAsia"/>
          <w:color w:val="auto"/>
          <w:kern w:val="0"/>
          <w:sz w:val="32"/>
          <w:szCs w:val="32"/>
          <w:u w:val="none"/>
          <w:lang w:val="en-US" w:eastAsia="zh-CN" w:bidi="ar"/>
        </w:rPr>
        <w:t>3</w:t>
      </w:r>
      <w:r>
        <w:rPr>
          <w:rFonts w:hint="default" w:ascii="Times New Roman" w:hAnsi="Times New Roman" w:eastAsia="仿宋_GB2312" w:cs="Times New Roman"/>
          <w:color w:val="auto"/>
          <w:kern w:val="0"/>
          <w:sz w:val="32"/>
          <w:szCs w:val="32"/>
          <w:u w:val="none"/>
          <w:lang w:val="en-US" w:eastAsia="zh-CN" w:bidi="ar"/>
        </w:rPr>
        <w:t>）</w:t>
      </w:r>
    </w:p>
    <w:p w14:paraId="766119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w:t>
      </w:r>
      <w:r>
        <w:rPr>
          <w:rFonts w:hint="default" w:ascii="Times New Roman" w:hAnsi="Times New Roman" w:cs="Times New Roman" w:eastAsiaTheme="minorEastAsia"/>
          <w:color w:val="auto"/>
          <w:kern w:val="0"/>
          <w:sz w:val="32"/>
          <w:szCs w:val="32"/>
          <w:u w:val="none"/>
          <w:lang w:val="en-US" w:eastAsia="zh-CN" w:bidi="ar"/>
        </w:rPr>
        <w:t>2</w:t>
      </w:r>
      <w:r>
        <w:rPr>
          <w:rFonts w:hint="default" w:ascii="Times New Roman" w:hAnsi="Times New Roman" w:eastAsia="仿宋_GB2312" w:cs="Times New Roman"/>
          <w:color w:val="auto"/>
          <w:kern w:val="0"/>
          <w:sz w:val="32"/>
          <w:szCs w:val="32"/>
          <w:u w:val="none"/>
          <w:lang w:val="en-US" w:eastAsia="zh-CN" w:bidi="ar"/>
        </w:rPr>
        <w:t>）《广汉市公开招聘事业单位工作人员报考承诺书》</w:t>
      </w: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份（附件</w:t>
      </w:r>
      <w:r>
        <w:rPr>
          <w:rFonts w:hint="default" w:ascii="Times New Roman" w:hAnsi="Times New Roman" w:cs="Times New Roman" w:eastAsiaTheme="minorEastAsia"/>
          <w:color w:val="auto"/>
          <w:kern w:val="0"/>
          <w:sz w:val="32"/>
          <w:szCs w:val="32"/>
          <w:u w:val="none"/>
          <w:lang w:val="en-US" w:eastAsia="zh-CN" w:bidi="ar"/>
        </w:rPr>
        <w:t>4</w:t>
      </w:r>
      <w:r>
        <w:rPr>
          <w:rFonts w:hint="default" w:ascii="Times New Roman" w:hAnsi="Times New Roman" w:eastAsia="仿宋_GB2312" w:cs="Times New Roman"/>
          <w:color w:val="auto"/>
          <w:kern w:val="0"/>
          <w:sz w:val="32"/>
          <w:szCs w:val="32"/>
          <w:u w:val="none"/>
          <w:lang w:val="en-US" w:eastAsia="zh-CN" w:bidi="ar"/>
        </w:rPr>
        <w:t>）</w:t>
      </w:r>
    </w:p>
    <w:p w14:paraId="49749F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w:t>
      </w:r>
      <w:r>
        <w:rPr>
          <w:rFonts w:hint="default" w:ascii="Times New Roman" w:hAnsi="Times New Roman" w:cs="Times New Roman" w:eastAsiaTheme="minorEastAsia"/>
          <w:color w:val="auto"/>
          <w:kern w:val="0"/>
          <w:sz w:val="32"/>
          <w:szCs w:val="32"/>
          <w:u w:val="none"/>
          <w:lang w:val="en-US" w:eastAsia="zh-CN" w:bidi="ar"/>
        </w:rPr>
        <w:t>3</w:t>
      </w:r>
      <w:r>
        <w:rPr>
          <w:rFonts w:hint="default" w:ascii="Times New Roman" w:hAnsi="Times New Roman" w:eastAsia="仿宋_GB2312" w:cs="Times New Roman"/>
          <w:color w:val="auto"/>
          <w:kern w:val="0"/>
          <w:sz w:val="32"/>
          <w:szCs w:val="32"/>
          <w:u w:val="none"/>
          <w:lang w:val="en-US" w:eastAsia="zh-CN" w:bidi="ar"/>
        </w:rPr>
        <w:t>）有效身份证原件及复印件</w:t>
      </w: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份。</w:t>
      </w:r>
    </w:p>
    <w:p w14:paraId="47074F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w:t>
      </w:r>
      <w:r>
        <w:rPr>
          <w:rFonts w:hint="default" w:ascii="Times New Roman" w:hAnsi="Times New Roman" w:cs="Times New Roman" w:eastAsiaTheme="minorEastAsia"/>
          <w:color w:val="auto"/>
          <w:kern w:val="0"/>
          <w:sz w:val="32"/>
          <w:szCs w:val="32"/>
          <w:u w:val="none"/>
          <w:lang w:val="en-US" w:eastAsia="zh-CN" w:bidi="ar"/>
        </w:rPr>
        <w:t>4</w:t>
      </w:r>
      <w:r>
        <w:rPr>
          <w:rFonts w:hint="default" w:ascii="Times New Roman" w:hAnsi="Times New Roman" w:eastAsia="仿宋_GB2312" w:cs="Times New Roman"/>
          <w:color w:val="auto"/>
          <w:kern w:val="0"/>
          <w:sz w:val="32"/>
          <w:szCs w:val="32"/>
          <w:u w:val="none"/>
          <w:lang w:val="en-US" w:eastAsia="zh-CN" w:bidi="ar"/>
        </w:rPr>
        <w:t>）学历证、学位证的原件和复印件各</w:t>
      </w: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份（其中：港澳学习、国外留学归来人员报考的，须提供教育部留学服务中心出具的学历认证材料原件、复印件各</w:t>
      </w: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份；如留学期间所学专业与报考岗位国内的专业名称不一致的，需提供省级教育部门或相关高校科研机构对其留学所学专业的第三方认证，认定与招聘专业为相同专业的可视为专业资格条件合格）。</w:t>
      </w:r>
    </w:p>
    <w:p w14:paraId="4FE932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eastAsia="仿宋_GB2312" w:cs="Times New Roman"/>
          <w:color w:val="auto"/>
          <w:kern w:val="0"/>
          <w:sz w:val="32"/>
          <w:szCs w:val="32"/>
          <w:u w:val="none"/>
          <w:lang w:val="en-US" w:eastAsia="zh-CN" w:bidi="ar"/>
        </w:rPr>
      </w:pPr>
      <w:r>
        <w:rPr>
          <w:rFonts w:hint="default" w:ascii="Times New Roman" w:hAnsi="Times New Roman" w:eastAsia="仿宋_GB2312" w:cs="Times New Roman"/>
          <w:color w:val="auto"/>
          <w:kern w:val="0"/>
          <w:sz w:val="32"/>
          <w:szCs w:val="32"/>
          <w:u w:val="none"/>
          <w:lang w:val="en-US" w:eastAsia="zh-CN" w:bidi="ar"/>
        </w:rPr>
        <w:t>（</w:t>
      </w:r>
      <w:r>
        <w:rPr>
          <w:rFonts w:hint="default" w:ascii="Times New Roman" w:hAnsi="Times New Roman" w:cs="Times New Roman" w:eastAsiaTheme="minorEastAsia"/>
          <w:color w:val="auto"/>
          <w:kern w:val="0"/>
          <w:sz w:val="32"/>
          <w:szCs w:val="32"/>
          <w:u w:val="none"/>
          <w:lang w:val="en-US" w:eastAsia="zh-CN" w:bidi="ar"/>
        </w:rPr>
        <w:t>5</w:t>
      </w:r>
      <w:r>
        <w:rPr>
          <w:rFonts w:hint="default" w:ascii="Times New Roman" w:hAnsi="Times New Roman" w:eastAsia="仿宋_GB2312" w:cs="Times New Roman"/>
          <w:color w:val="auto"/>
          <w:kern w:val="0"/>
          <w:sz w:val="32"/>
          <w:szCs w:val="32"/>
          <w:u w:val="none"/>
          <w:lang w:val="en-US" w:eastAsia="zh-CN" w:bidi="ar"/>
        </w:rPr>
        <w:t>）</w:t>
      </w:r>
      <w:r>
        <w:rPr>
          <w:rFonts w:hint="eastAsia" w:ascii="Times New Roman" w:hAnsi="Times New Roman" w:eastAsia="仿宋_GB2312" w:cs="Times New Roman"/>
          <w:color w:val="auto"/>
          <w:kern w:val="0"/>
          <w:sz w:val="32"/>
          <w:szCs w:val="32"/>
          <w:u w:val="none"/>
          <w:lang w:val="en-US" w:eastAsia="zh-CN" w:bidi="ar"/>
        </w:rPr>
        <w:t>所在党支部出具中共党员（含预备党员）证明材料原件1份。</w:t>
      </w:r>
    </w:p>
    <w:p w14:paraId="6C6373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eastAsia" w:ascii="Times New Roman" w:hAnsi="Times New Roman" w:eastAsia="仿宋_GB2312" w:cs="Times New Roman"/>
          <w:color w:val="auto"/>
          <w:kern w:val="0"/>
          <w:sz w:val="32"/>
          <w:szCs w:val="32"/>
          <w:u w:val="none"/>
          <w:lang w:val="en-US" w:eastAsia="zh-CN" w:bidi="ar"/>
        </w:rPr>
        <w:t>（6）</w:t>
      </w:r>
      <w:r>
        <w:rPr>
          <w:rFonts w:hint="default" w:ascii="Times New Roman" w:hAnsi="Times New Roman" w:eastAsia="仿宋_GB2312" w:cs="Times New Roman"/>
          <w:color w:val="auto"/>
          <w:kern w:val="0"/>
          <w:sz w:val="32"/>
          <w:szCs w:val="32"/>
          <w:u w:val="none"/>
          <w:lang w:val="en-US" w:eastAsia="zh-CN" w:bidi="ar"/>
        </w:rPr>
        <w:t>机关事业单位的在编人员须提供所在工作单位、主管部门同意报考证明原件。</w:t>
      </w:r>
    </w:p>
    <w:p w14:paraId="5F1583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楷体_GB2312" w:cs="Times New Roman"/>
          <w:color w:val="auto"/>
          <w:kern w:val="0"/>
          <w:sz w:val="32"/>
          <w:szCs w:val="32"/>
          <w:u w:val="none"/>
          <w:lang w:val="en-US" w:eastAsia="zh-CN" w:bidi="ar"/>
        </w:rPr>
        <w:t>（二）考核测试</w:t>
      </w:r>
    </w:p>
    <w:p w14:paraId="6EC9DD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考核对象：完全符合岗位报名条件的应聘者。</w:t>
      </w:r>
    </w:p>
    <w:p w14:paraId="155AEB7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2.</w:t>
      </w:r>
      <w:r>
        <w:rPr>
          <w:rFonts w:hint="default" w:ascii="Times New Roman" w:hAnsi="Times New Roman" w:eastAsia="仿宋_GB2312" w:cs="Times New Roman"/>
          <w:color w:val="auto"/>
          <w:kern w:val="0"/>
          <w:sz w:val="32"/>
          <w:szCs w:val="32"/>
          <w:u w:val="none"/>
          <w:lang w:val="en-US" w:eastAsia="zh-CN" w:bidi="ar"/>
        </w:rPr>
        <w:t>考核方式：主要采用笔试和结构化面试的方式进行。</w:t>
      </w:r>
    </w:p>
    <w:p w14:paraId="45DA1E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3.</w:t>
      </w:r>
      <w:r>
        <w:rPr>
          <w:rFonts w:hint="default" w:ascii="Times New Roman" w:hAnsi="Times New Roman" w:eastAsia="仿宋_GB2312" w:cs="Times New Roman"/>
          <w:color w:val="auto"/>
          <w:kern w:val="0"/>
          <w:sz w:val="32"/>
          <w:szCs w:val="32"/>
          <w:u w:val="none"/>
          <w:lang w:val="en-US" w:eastAsia="zh-CN" w:bidi="ar"/>
        </w:rPr>
        <w:t>考核内容：主要考察报考者的专业知识、工作能力、综合素质等。</w:t>
      </w:r>
    </w:p>
    <w:p w14:paraId="2A6DD9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4.</w:t>
      </w:r>
      <w:r>
        <w:rPr>
          <w:rFonts w:hint="default" w:ascii="Times New Roman" w:hAnsi="Times New Roman" w:eastAsia="仿宋_GB2312" w:cs="Times New Roman"/>
          <w:color w:val="auto"/>
          <w:kern w:val="0"/>
          <w:sz w:val="32"/>
          <w:szCs w:val="32"/>
          <w:u w:val="none"/>
          <w:lang w:val="en-US" w:eastAsia="zh-CN" w:bidi="ar"/>
        </w:rPr>
        <w:t>考核流程</w:t>
      </w:r>
    </w:p>
    <w:p w14:paraId="6D08C5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考核分为笔试和面试。报考人员因联系电话不畅通导致不能参加的，视为自动放弃，责任自负。</w:t>
      </w:r>
    </w:p>
    <w:p w14:paraId="3CAB4C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w:t>
      </w: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）《考核测试时间及地点安排表》（附件</w:t>
      </w:r>
      <w:r>
        <w:rPr>
          <w:rFonts w:hint="default" w:ascii="Times New Roman" w:hAnsi="Times New Roman" w:cs="Times New Roman" w:eastAsiaTheme="minorEastAsia"/>
          <w:color w:val="auto"/>
          <w:kern w:val="0"/>
          <w:sz w:val="32"/>
          <w:szCs w:val="32"/>
          <w:u w:val="none"/>
          <w:lang w:val="en-US" w:eastAsia="zh-CN" w:bidi="ar"/>
        </w:rPr>
        <w:t>2</w:t>
      </w:r>
      <w:r>
        <w:rPr>
          <w:rFonts w:hint="default" w:ascii="Times New Roman" w:hAnsi="Times New Roman" w:eastAsia="仿宋_GB2312" w:cs="Times New Roman"/>
          <w:color w:val="auto"/>
          <w:kern w:val="0"/>
          <w:sz w:val="32"/>
          <w:szCs w:val="32"/>
          <w:u w:val="none"/>
          <w:lang w:val="en-US" w:eastAsia="zh-CN" w:bidi="ar"/>
        </w:rPr>
        <w:t>）</w:t>
      </w:r>
    </w:p>
    <w:p w14:paraId="7EF27E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w:t>
      </w:r>
      <w:r>
        <w:rPr>
          <w:rFonts w:hint="default" w:ascii="Times New Roman" w:hAnsi="Times New Roman" w:cs="Times New Roman" w:eastAsiaTheme="minorEastAsia"/>
          <w:color w:val="auto"/>
          <w:kern w:val="0"/>
          <w:sz w:val="32"/>
          <w:szCs w:val="32"/>
          <w:u w:val="none"/>
          <w:lang w:val="en-US" w:eastAsia="zh-CN" w:bidi="ar"/>
        </w:rPr>
        <w:t>2</w:t>
      </w:r>
      <w:r>
        <w:rPr>
          <w:rFonts w:hint="default" w:ascii="Times New Roman" w:hAnsi="Times New Roman" w:eastAsia="仿宋_GB2312" w:cs="Times New Roman"/>
          <w:color w:val="auto"/>
          <w:kern w:val="0"/>
          <w:sz w:val="32"/>
          <w:szCs w:val="32"/>
          <w:u w:val="none"/>
          <w:lang w:val="en-US" w:eastAsia="zh-CN" w:bidi="ar"/>
        </w:rPr>
        <w:t>）笔试</w:t>
      </w:r>
    </w:p>
    <w:p w14:paraId="30796A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招聘岗位名额与报名人员</w:t>
      </w:r>
      <w:r>
        <w:rPr>
          <w:rFonts w:hint="eastAsia" w:ascii="Times New Roman" w:hAnsi="Times New Roman" w:eastAsia="仿宋_GB2312" w:cs="Times New Roman"/>
          <w:color w:val="auto"/>
          <w:kern w:val="0"/>
          <w:sz w:val="32"/>
          <w:szCs w:val="32"/>
          <w:u w:val="none"/>
          <w:lang w:val="en-US" w:eastAsia="zh-CN" w:bidi="ar"/>
        </w:rPr>
        <w:t>按</w:t>
      </w: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w:t>
      </w:r>
      <w:r>
        <w:rPr>
          <w:rFonts w:hint="default" w:ascii="Times New Roman" w:hAnsi="Times New Roman" w:cs="Times New Roman" w:eastAsiaTheme="minorEastAsia"/>
          <w:color w:val="auto"/>
          <w:kern w:val="0"/>
          <w:sz w:val="32"/>
          <w:szCs w:val="32"/>
          <w:u w:val="none"/>
          <w:lang w:val="en-US" w:eastAsia="zh-CN" w:bidi="ar"/>
        </w:rPr>
        <w:t>3</w:t>
      </w:r>
      <w:r>
        <w:rPr>
          <w:rFonts w:hint="default" w:ascii="Times New Roman" w:hAnsi="Times New Roman" w:eastAsia="仿宋_GB2312" w:cs="Times New Roman"/>
          <w:color w:val="auto"/>
          <w:kern w:val="0"/>
          <w:sz w:val="32"/>
          <w:szCs w:val="32"/>
          <w:u w:val="none"/>
          <w:lang w:val="en-US" w:eastAsia="zh-CN" w:bidi="ar"/>
        </w:rPr>
        <w:t>的比例，根据笔试成绩由高到低确定面试人员。面试开考比为</w:t>
      </w: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w:t>
      </w:r>
      <w:r>
        <w:rPr>
          <w:rFonts w:hint="default" w:ascii="Times New Roman" w:hAnsi="Times New Roman" w:cs="Times New Roman" w:eastAsiaTheme="minorEastAsia"/>
          <w:color w:val="auto"/>
          <w:kern w:val="0"/>
          <w:sz w:val="32"/>
          <w:szCs w:val="32"/>
          <w:u w:val="none"/>
          <w:lang w:val="en-US" w:eastAsia="zh-CN" w:bidi="ar"/>
        </w:rPr>
        <w:t>3</w:t>
      </w:r>
      <w:r>
        <w:rPr>
          <w:rFonts w:hint="default" w:ascii="Times New Roman" w:hAnsi="Times New Roman" w:eastAsia="仿宋_GB2312" w:cs="Times New Roman"/>
          <w:color w:val="auto"/>
          <w:kern w:val="0"/>
          <w:sz w:val="32"/>
          <w:szCs w:val="32"/>
          <w:u w:val="none"/>
          <w:lang w:val="en-US" w:eastAsia="zh-CN" w:bidi="ar"/>
        </w:rPr>
        <w:t>，达不到</w:t>
      </w: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w:t>
      </w:r>
      <w:r>
        <w:rPr>
          <w:rFonts w:hint="default" w:ascii="Times New Roman" w:hAnsi="Times New Roman" w:cs="Times New Roman" w:eastAsiaTheme="minorEastAsia"/>
          <w:color w:val="auto"/>
          <w:kern w:val="0"/>
          <w:sz w:val="32"/>
          <w:szCs w:val="32"/>
          <w:u w:val="none"/>
          <w:lang w:val="en-US" w:eastAsia="zh-CN" w:bidi="ar"/>
        </w:rPr>
        <w:t>3</w:t>
      </w:r>
      <w:r>
        <w:rPr>
          <w:rFonts w:hint="default" w:ascii="Times New Roman" w:hAnsi="Times New Roman" w:eastAsia="仿宋_GB2312" w:cs="Times New Roman"/>
          <w:color w:val="auto"/>
          <w:kern w:val="0"/>
          <w:sz w:val="32"/>
          <w:szCs w:val="32"/>
          <w:u w:val="none"/>
          <w:lang w:val="en-US" w:eastAsia="zh-CN" w:bidi="ar"/>
        </w:rPr>
        <w:t>比例的，经考核招聘工作领导小组同意，可适当降低开考比例。笔试当天9点30分后考生不得进入考场。</w:t>
      </w:r>
      <w:r>
        <w:rPr>
          <w:rFonts w:hint="eastAsia" w:ascii="Times New Roman" w:hAnsi="Times New Roman" w:eastAsia="仿宋_GB2312" w:cs="Times New Roman"/>
          <w:color w:val="auto"/>
          <w:kern w:val="0"/>
          <w:sz w:val="32"/>
          <w:szCs w:val="32"/>
          <w:highlight w:val="none"/>
          <w:u w:val="none"/>
          <w:lang w:val="en-US" w:eastAsia="zh-CN" w:bidi="ar"/>
        </w:rPr>
        <w:t>笔试成绩及入围面试人员名单将于阅卷结束后的次日在</w:t>
      </w:r>
      <w:r>
        <w:rPr>
          <w:rFonts w:hint="eastAsia" w:ascii="Times New Roman" w:hAnsi="Times New Roman" w:eastAsia="仿宋_GB2312" w:cs="Times New Roman"/>
          <w:color w:val="auto"/>
          <w:kern w:val="0"/>
          <w:sz w:val="32"/>
          <w:szCs w:val="32"/>
          <w:u w:val="none"/>
          <w:lang w:val="en-US" w:eastAsia="zh-CN" w:bidi="ar"/>
        </w:rPr>
        <w:t>广汉市人民政府网站上进行</w:t>
      </w:r>
      <w:r>
        <w:rPr>
          <w:rFonts w:hint="default" w:ascii="Times New Roman" w:hAnsi="Times New Roman" w:eastAsia="仿宋_GB2312" w:cs="Times New Roman"/>
          <w:color w:val="auto"/>
          <w:kern w:val="0"/>
          <w:sz w:val="32"/>
          <w:szCs w:val="32"/>
          <w:u w:val="none"/>
          <w:lang w:val="en-US" w:eastAsia="zh-CN" w:bidi="ar"/>
        </w:rPr>
        <w:t>公示。</w:t>
      </w:r>
    </w:p>
    <w:p w14:paraId="61D22B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w:t>
      </w:r>
      <w:r>
        <w:rPr>
          <w:rFonts w:hint="default" w:ascii="Times New Roman" w:hAnsi="Times New Roman" w:cs="Times New Roman" w:eastAsiaTheme="minorEastAsia"/>
          <w:color w:val="auto"/>
          <w:kern w:val="0"/>
          <w:sz w:val="32"/>
          <w:szCs w:val="32"/>
          <w:u w:val="none"/>
          <w:lang w:val="en-US" w:eastAsia="zh-CN" w:bidi="ar"/>
        </w:rPr>
        <w:t>3</w:t>
      </w:r>
      <w:r>
        <w:rPr>
          <w:rFonts w:hint="default" w:ascii="Times New Roman" w:hAnsi="Times New Roman" w:eastAsia="仿宋_GB2312" w:cs="Times New Roman"/>
          <w:color w:val="auto"/>
          <w:kern w:val="0"/>
          <w:sz w:val="32"/>
          <w:szCs w:val="32"/>
          <w:u w:val="none"/>
          <w:lang w:val="en-US" w:eastAsia="zh-CN" w:bidi="ar"/>
        </w:rPr>
        <w:t>）面试</w:t>
      </w:r>
    </w:p>
    <w:p w14:paraId="3315225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eastAsia="仿宋_GB2312" w:cs="Times New Roman"/>
          <w:color w:val="auto"/>
          <w:kern w:val="0"/>
          <w:sz w:val="32"/>
          <w:szCs w:val="32"/>
          <w:u w:val="none"/>
          <w:lang w:val="en-US" w:eastAsia="zh-CN" w:bidi="ar"/>
        </w:rPr>
      </w:pPr>
      <w:r>
        <w:rPr>
          <w:rFonts w:hint="eastAsia" w:ascii="Times New Roman" w:hAnsi="Times New Roman" w:eastAsia="仿宋_GB2312" w:cs="Times New Roman"/>
          <w:color w:val="auto"/>
          <w:kern w:val="0"/>
          <w:sz w:val="32"/>
          <w:szCs w:val="32"/>
          <w:highlight w:val="none"/>
          <w:u w:val="none"/>
          <w:lang w:val="en-US" w:eastAsia="zh-CN" w:bidi="ar"/>
        </w:rPr>
        <w:t>面试采取结构化面试方式</w:t>
      </w:r>
      <w:r>
        <w:rPr>
          <w:rFonts w:hint="eastAsia" w:ascii="Times New Roman" w:hAnsi="Times New Roman" w:eastAsia="仿宋_GB2312" w:cs="Times New Roman"/>
          <w:color w:val="auto"/>
          <w:kern w:val="0"/>
          <w:sz w:val="32"/>
          <w:szCs w:val="32"/>
          <w:u w:val="none"/>
          <w:lang w:val="en-US" w:eastAsia="zh-CN" w:bidi="ar"/>
        </w:rPr>
        <w:t>。考核其是否具有相应岗位要求的专业技术水平和工作能力。</w:t>
      </w:r>
      <w:r>
        <w:rPr>
          <w:rFonts w:hint="default" w:ascii="Times New Roman" w:hAnsi="Times New Roman" w:eastAsia="仿宋_GB2312" w:cs="Times New Roman"/>
          <w:color w:val="auto"/>
          <w:kern w:val="0"/>
          <w:sz w:val="32"/>
          <w:szCs w:val="32"/>
          <w:u w:val="none"/>
          <w:lang w:val="en-US" w:eastAsia="zh-CN" w:bidi="ar"/>
        </w:rPr>
        <w:t>面试总分为</w:t>
      </w:r>
      <w:r>
        <w:rPr>
          <w:rFonts w:hint="default" w:ascii="Times New Roman" w:hAnsi="Times New Roman" w:cs="Times New Roman" w:eastAsiaTheme="minorEastAsia"/>
          <w:color w:val="auto"/>
          <w:kern w:val="0"/>
          <w:sz w:val="32"/>
          <w:szCs w:val="32"/>
          <w:u w:val="none"/>
          <w:lang w:val="en-US" w:eastAsia="zh-CN" w:bidi="ar"/>
        </w:rPr>
        <w:t>100</w:t>
      </w:r>
      <w:r>
        <w:rPr>
          <w:rFonts w:hint="default" w:ascii="Times New Roman" w:hAnsi="Times New Roman" w:eastAsia="仿宋_GB2312" w:cs="Times New Roman"/>
          <w:color w:val="auto"/>
          <w:kern w:val="0"/>
          <w:sz w:val="32"/>
          <w:szCs w:val="32"/>
          <w:u w:val="none"/>
          <w:lang w:val="en-US" w:eastAsia="zh-CN" w:bidi="ar"/>
        </w:rPr>
        <w:t>分，面试最低分数线为</w:t>
      </w:r>
      <w:r>
        <w:rPr>
          <w:rFonts w:hint="default" w:ascii="Times New Roman" w:hAnsi="Times New Roman" w:cs="Times New Roman" w:eastAsiaTheme="minorEastAsia"/>
          <w:color w:val="auto"/>
          <w:kern w:val="0"/>
          <w:sz w:val="32"/>
          <w:szCs w:val="32"/>
          <w:u w:val="none"/>
          <w:lang w:val="en-US" w:eastAsia="zh-CN" w:bidi="ar"/>
        </w:rPr>
        <w:t>70</w:t>
      </w:r>
      <w:r>
        <w:rPr>
          <w:rFonts w:hint="default" w:ascii="Times New Roman" w:hAnsi="Times New Roman" w:eastAsia="仿宋_GB2312" w:cs="Times New Roman"/>
          <w:color w:val="auto"/>
          <w:kern w:val="0"/>
          <w:sz w:val="32"/>
          <w:szCs w:val="32"/>
          <w:u w:val="none"/>
          <w:lang w:val="en-US" w:eastAsia="zh-CN" w:bidi="ar"/>
        </w:rPr>
        <w:t>分，面试分数线未达到</w:t>
      </w:r>
      <w:r>
        <w:rPr>
          <w:rFonts w:hint="default" w:ascii="Times New Roman" w:hAnsi="Times New Roman" w:cs="Times New Roman" w:eastAsiaTheme="minorEastAsia"/>
          <w:color w:val="auto"/>
          <w:kern w:val="0"/>
          <w:sz w:val="32"/>
          <w:szCs w:val="32"/>
          <w:u w:val="none"/>
          <w:lang w:val="en-US" w:eastAsia="zh-CN" w:bidi="ar"/>
        </w:rPr>
        <w:t>70</w:t>
      </w:r>
      <w:r>
        <w:rPr>
          <w:rFonts w:hint="default" w:ascii="Times New Roman" w:hAnsi="Times New Roman" w:eastAsia="仿宋_GB2312" w:cs="Times New Roman"/>
          <w:color w:val="auto"/>
          <w:kern w:val="0"/>
          <w:sz w:val="32"/>
          <w:szCs w:val="32"/>
          <w:u w:val="none"/>
          <w:lang w:val="en-US" w:eastAsia="zh-CN" w:bidi="ar"/>
        </w:rPr>
        <w:t>分的，不得进行后续招聘环节,面试当天早上8点未到者，视为主动放弃面试资格。</w:t>
      </w:r>
      <w:r>
        <w:rPr>
          <w:rFonts w:hint="default" w:ascii="Times New Roman" w:hAnsi="Times New Roman" w:eastAsia="仿宋_GB2312" w:cs="Times New Roman"/>
          <w:strike w:val="0"/>
          <w:dstrike w:val="0"/>
          <w:color w:val="auto"/>
          <w:kern w:val="0"/>
          <w:sz w:val="32"/>
          <w:szCs w:val="32"/>
          <w:highlight w:val="none"/>
          <w:u w:val="none"/>
          <w:lang w:val="en-US" w:eastAsia="zh-CN" w:bidi="ar"/>
        </w:rPr>
        <w:t>各岗位按照</w:t>
      </w:r>
      <w:r>
        <w:rPr>
          <w:rFonts w:hint="eastAsia" w:ascii="Times New Roman" w:hAnsi="Times New Roman" w:eastAsia="仿宋_GB2312" w:cs="Times New Roman"/>
          <w:strike w:val="0"/>
          <w:dstrike w:val="0"/>
          <w:color w:val="auto"/>
          <w:kern w:val="0"/>
          <w:sz w:val="32"/>
          <w:szCs w:val="32"/>
          <w:highlight w:val="none"/>
          <w:u w:val="none"/>
          <w:lang w:val="en-US" w:eastAsia="zh-CN" w:bidi="ar"/>
        </w:rPr>
        <w:t>面试成绩达到面试最低分数线且</w:t>
      </w:r>
      <w:r>
        <w:rPr>
          <w:rFonts w:hint="default" w:ascii="Times New Roman" w:hAnsi="Times New Roman" w:eastAsia="仿宋_GB2312" w:cs="Times New Roman"/>
          <w:strike w:val="0"/>
          <w:dstrike w:val="0"/>
          <w:color w:val="auto"/>
          <w:kern w:val="0"/>
          <w:sz w:val="32"/>
          <w:szCs w:val="32"/>
          <w:highlight w:val="none"/>
          <w:u w:val="none"/>
          <w:lang w:val="en-US" w:eastAsia="zh-CN" w:bidi="ar"/>
        </w:rPr>
        <w:t>考试总成绩从高到</w:t>
      </w:r>
      <w:r>
        <w:rPr>
          <w:rFonts w:hint="eastAsia" w:ascii="Times New Roman" w:hAnsi="Times New Roman" w:eastAsia="仿宋_GB2312" w:cs="Times New Roman"/>
          <w:strike w:val="0"/>
          <w:dstrike w:val="0"/>
          <w:color w:val="auto"/>
          <w:kern w:val="0"/>
          <w:sz w:val="32"/>
          <w:szCs w:val="32"/>
          <w:highlight w:val="none"/>
          <w:u w:val="none"/>
          <w:lang w:val="en-US" w:eastAsia="zh-CN" w:bidi="ar"/>
        </w:rPr>
        <w:t>低</w:t>
      </w:r>
      <w:r>
        <w:rPr>
          <w:rFonts w:hint="default" w:ascii="Times New Roman" w:hAnsi="Times New Roman" w:eastAsia="仿宋_GB2312" w:cs="Times New Roman"/>
          <w:strike w:val="0"/>
          <w:dstrike w:val="0"/>
          <w:color w:val="auto"/>
          <w:kern w:val="0"/>
          <w:sz w:val="32"/>
          <w:szCs w:val="32"/>
          <w:highlight w:val="none"/>
          <w:u w:val="none"/>
          <w:lang w:val="en-US" w:eastAsia="zh-CN" w:bidi="ar"/>
        </w:rPr>
        <w:t>依次确定入围体检人员</w:t>
      </w:r>
      <w:r>
        <w:rPr>
          <w:rFonts w:hint="eastAsia" w:ascii="Times New Roman" w:hAnsi="Times New Roman" w:eastAsia="仿宋_GB2312" w:cs="Times New Roman"/>
          <w:strike w:val="0"/>
          <w:dstrike w:val="0"/>
          <w:color w:val="auto"/>
          <w:kern w:val="0"/>
          <w:sz w:val="32"/>
          <w:szCs w:val="32"/>
          <w:highlight w:val="none"/>
          <w:u w:val="none"/>
          <w:lang w:val="en-US" w:eastAsia="zh-CN" w:bidi="ar"/>
        </w:rPr>
        <w:t>。</w:t>
      </w:r>
    </w:p>
    <w:p w14:paraId="53325433">
      <w:pPr>
        <w:pStyle w:val="5"/>
        <w:numPr>
          <w:ilvl w:val="0"/>
          <w:numId w:val="1"/>
        </w:numPr>
        <w:rPr>
          <w:rFonts w:hint="eastAsia" w:ascii="Times New Roman" w:hAnsi="Times New Roman" w:eastAsia="仿宋_GB2312" w:cs="Times New Roman"/>
          <w:color w:val="auto"/>
          <w:kern w:val="0"/>
          <w:sz w:val="32"/>
          <w:szCs w:val="32"/>
          <w:u w:val="none"/>
          <w:lang w:val="en-US" w:eastAsia="zh-CN" w:bidi="ar"/>
        </w:rPr>
      </w:pPr>
      <w:r>
        <w:rPr>
          <w:rFonts w:hint="eastAsia" w:ascii="Times New Roman" w:hAnsi="Times New Roman" w:eastAsia="仿宋_GB2312" w:cs="Times New Roman"/>
          <w:color w:val="auto"/>
          <w:kern w:val="0"/>
          <w:sz w:val="32"/>
          <w:szCs w:val="32"/>
          <w:u w:val="none"/>
          <w:lang w:val="en-US" w:eastAsia="zh-CN" w:bidi="ar"/>
        </w:rPr>
        <w:t>成绩计算</w:t>
      </w:r>
    </w:p>
    <w:p w14:paraId="7F63E5D0">
      <w:pPr>
        <w:keepNext w:val="0"/>
        <w:keepLines w:val="0"/>
        <w:pageBreakBefore w:val="0"/>
        <w:widowControl/>
        <w:kinsoku/>
        <w:wordWrap/>
        <w:overflowPunct/>
        <w:topLinePunct w:val="0"/>
        <w:autoSpaceDE/>
        <w:autoSpaceDN/>
        <w:bidi w:val="0"/>
        <w:adjustRightInd/>
        <w:snapToGrid/>
        <w:spacing w:line="560" w:lineRule="exact"/>
        <w:ind w:left="0" w:firstLine="640" w:firstLineChars="200"/>
        <w:jc w:val="left"/>
        <w:textAlignment w:val="auto"/>
        <w:rPr>
          <w:rFonts w:hint="default" w:ascii="仿宋_GB2312" w:hAnsi="宋体" w:eastAsia="仿宋_GB2312" w:cs="宋体"/>
          <w:color w:val="auto"/>
          <w:kern w:val="0"/>
          <w:sz w:val="32"/>
          <w:szCs w:val="32"/>
          <w:u w:val="none"/>
          <w:lang w:val="en-US" w:eastAsia="zh-CN"/>
        </w:rPr>
      </w:pPr>
      <w:r>
        <w:rPr>
          <w:rFonts w:hint="eastAsia" w:ascii="仿宋_GB2312" w:hAnsi="宋体" w:eastAsia="仿宋_GB2312" w:cs="宋体"/>
          <w:color w:val="auto"/>
          <w:kern w:val="0"/>
          <w:sz w:val="32"/>
          <w:szCs w:val="32"/>
          <w:u w:val="none"/>
        </w:rPr>
        <w:t>考试总成绩=笔试成绩×</w:t>
      </w:r>
      <w:r>
        <w:rPr>
          <w:rFonts w:ascii="Times New Roman" w:hAnsi="Times New Roman" w:eastAsia="仿宋_GB2312" w:cs="Times New Roman"/>
          <w:color w:val="auto"/>
          <w:kern w:val="0"/>
          <w:sz w:val="32"/>
          <w:szCs w:val="32"/>
          <w:u w:val="none"/>
        </w:rPr>
        <w:t>30</w:t>
      </w:r>
      <w:r>
        <w:rPr>
          <w:rFonts w:hint="eastAsia" w:ascii="仿宋_GB2312" w:hAnsi="宋体" w:eastAsia="仿宋_GB2312" w:cs="宋体"/>
          <w:color w:val="auto"/>
          <w:kern w:val="0"/>
          <w:sz w:val="32"/>
          <w:szCs w:val="32"/>
          <w:u w:val="none"/>
        </w:rPr>
        <w:t>%+</w:t>
      </w:r>
      <w:r>
        <w:rPr>
          <w:rFonts w:hint="eastAsia" w:ascii="仿宋_GB2312" w:hAnsi="宋体" w:eastAsia="仿宋_GB2312" w:cs="宋体"/>
          <w:color w:val="auto"/>
          <w:kern w:val="0"/>
          <w:sz w:val="32"/>
          <w:szCs w:val="32"/>
          <w:u w:val="none"/>
          <w:lang w:val="en-US" w:eastAsia="zh-CN"/>
        </w:rPr>
        <w:t>面试</w:t>
      </w:r>
      <w:r>
        <w:rPr>
          <w:rFonts w:hint="eastAsia" w:ascii="仿宋_GB2312" w:hAnsi="宋体" w:eastAsia="仿宋_GB2312" w:cs="宋体"/>
          <w:color w:val="auto"/>
          <w:kern w:val="0"/>
          <w:sz w:val="32"/>
          <w:szCs w:val="32"/>
          <w:u w:val="none"/>
        </w:rPr>
        <w:t>成绩×</w:t>
      </w:r>
      <w:r>
        <w:rPr>
          <w:rFonts w:hint="eastAsia" w:ascii="Times New Roman" w:hAnsi="Times New Roman" w:eastAsia="仿宋_GB2312" w:cs="Times New Roman"/>
          <w:color w:val="auto"/>
          <w:kern w:val="0"/>
          <w:sz w:val="32"/>
          <w:szCs w:val="32"/>
          <w:u w:val="none"/>
          <w:lang w:val="en-US" w:eastAsia="zh-CN"/>
        </w:rPr>
        <w:t>7</w:t>
      </w:r>
      <w:r>
        <w:rPr>
          <w:rFonts w:ascii="Times New Roman" w:hAnsi="Times New Roman" w:eastAsia="仿宋_GB2312" w:cs="Times New Roman"/>
          <w:color w:val="auto"/>
          <w:kern w:val="0"/>
          <w:sz w:val="32"/>
          <w:szCs w:val="32"/>
          <w:u w:val="none"/>
        </w:rPr>
        <w:t>0</w:t>
      </w:r>
      <w:r>
        <w:rPr>
          <w:rFonts w:hint="eastAsia" w:ascii="仿宋_GB2312" w:hAnsi="宋体" w:eastAsia="仿宋_GB2312" w:cs="宋体"/>
          <w:color w:val="auto"/>
          <w:kern w:val="0"/>
          <w:sz w:val="32"/>
          <w:szCs w:val="32"/>
          <w:u w:val="none"/>
        </w:rPr>
        <w:t>%</w:t>
      </w:r>
      <w:r>
        <w:rPr>
          <w:rFonts w:hint="eastAsia" w:ascii="Times New Roman" w:hAnsi="Times New Roman" w:eastAsia="仿宋_GB2312" w:cs="Times New Roman"/>
          <w:color w:val="auto"/>
          <w:kern w:val="0"/>
          <w:sz w:val="32"/>
          <w:szCs w:val="32"/>
          <w:u w:val="none"/>
          <w:lang w:eastAsia="zh-CN"/>
        </w:rPr>
        <w:t>，</w:t>
      </w:r>
      <w:r>
        <w:rPr>
          <w:rFonts w:hint="eastAsia" w:ascii="仿宋_GB2312" w:hAnsi="宋体" w:eastAsia="仿宋_GB2312" w:cs="宋体"/>
          <w:color w:val="auto"/>
          <w:kern w:val="0"/>
          <w:sz w:val="32"/>
          <w:szCs w:val="32"/>
          <w:u w:val="none"/>
        </w:rPr>
        <w:t>笔试成绩、面试成绩均采用百分制，成绩保留两位小数。</w:t>
      </w:r>
      <w:r>
        <w:rPr>
          <w:rFonts w:hint="eastAsia" w:ascii="Times New Roman" w:hAnsi="Times New Roman" w:eastAsia="仿宋_GB2312" w:cs="Times New Roman"/>
          <w:color w:val="auto"/>
          <w:kern w:val="0"/>
          <w:sz w:val="32"/>
          <w:szCs w:val="32"/>
          <w:u w:val="none"/>
          <w:lang w:val="en-US" w:eastAsia="zh-CN" w:bidi="ar"/>
        </w:rPr>
        <w:t>考试总成绩</w:t>
      </w:r>
      <w:r>
        <w:rPr>
          <w:rFonts w:hint="default" w:ascii="Times New Roman" w:hAnsi="Times New Roman" w:eastAsia="仿宋_GB2312" w:cs="Times New Roman"/>
          <w:color w:val="auto"/>
          <w:kern w:val="0"/>
          <w:sz w:val="32"/>
          <w:szCs w:val="32"/>
          <w:u w:val="none"/>
          <w:lang w:val="en-US" w:eastAsia="zh-CN" w:bidi="ar"/>
        </w:rPr>
        <w:t>和入围体检人员名单通过广汉市人民政府网站（</w:t>
      </w:r>
      <w:r>
        <w:rPr>
          <w:rFonts w:hint="default" w:ascii="Times New Roman" w:hAnsi="Times New Roman" w:cs="Times New Roman" w:eastAsiaTheme="minorEastAsia"/>
          <w:color w:val="auto"/>
          <w:kern w:val="0"/>
          <w:sz w:val="32"/>
          <w:szCs w:val="32"/>
          <w:u w:val="none"/>
          <w:lang w:val="en-US" w:eastAsia="zh-CN" w:bidi="ar"/>
        </w:rPr>
        <w:t>http://www.guanghan.gov.cn/</w:t>
      </w:r>
      <w:r>
        <w:rPr>
          <w:rFonts w:hint="default" w:ascii="Times New Roman" w:hAnsi="Times New Roman" w:eastAsia="仿宋_GB2312" w:cs="Times New Roman"/>
          <w:color w:val="auto"/>
          <w:kern w:val="0"/>
          <w:sz w:val="32"/>
          <w:szCs w:val="32"/>
          <w:u w:val="none"/>
          <w:lang w:val="en-US" w:eastAsia="zh-CN" w:bidi="ar"/>
        </w:rPr>
        <w:t>）进行公告，一律以公告为准，不再电话通知，请考生注意查看。</w:t>
      </w:r>
    </w:p>
    <w:p w14:paraId="69B880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楷体_GB2312" w:cs="Times New Roman"/>
          <w:color w:val="auto"/>
          <w:kern w:val="0"/>
          <w:sz w:val="32"/>
          <w:szCs w:val="32"/>
          <w:u w:val="none"/>
          <w:lang w:val="en-US" w:eastAsia="zh-CN" w:bidi="ar"/>
        </w:rPr>
        <w:t>（三）体检</w:t>
      </w:r>
    </w:p>
    <w:p w14:paraId="3D2100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对入围体检人员名单的考生，体检由招聘单位组织，进入体检人员持本人身份证原件按要求准时到达集合地点，集中到二甲及以上综合性医院参加体检，未按要求参加体检</w:t>
      </w:r>
      <w:r>
        <w:rPr>
          <w:rFonts w:hint="eastAsia" w:ascii="Times New Roman" w:hAnsi="Times New Roman" w:eastAsia="仿宋_GB2312" w:cs="Times New Roman"/>
          <w:color w:val="auto"/>
          <w:kern w:val="0"/>
          <w:sz w:val="32"/>
          <w:szCs w:val="32"/>
          <w:u w:val="none"/>
          <w:lang w:val="en-US" w:eastAsia="zh-CN" w:bidi="ar"/>
        </w:rPr>
        <w:t>或未</w:t>
      </w:r>
      <w:r>
        <w:rPr>
          <w:rFonts w:hint="default" w:ascii="Times New Roman" w:hAnsi="Times New Roman" w:eastAsia="仿宋_GB2312" w:cs="Times New Roman"/>
          <w:color w:val="auto"/>
          <w:kern w:val="0"/>
          <w:sz w:val="32"/>
          <w:szCs w:val="32"/>
          <w:u w:val="none"/>
          <w:lang w:val="en-US" w:eastAsia="zh-CN" w:bidi="ar"/>
        </w:rPr>
        <w:t>完成全部项目检查的，视为自动放弃。</w:t>
      </w:r>
    </w:p>
    <w:p w14:paraId="136CF5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体检的项目和标准参照人力资源社会保障部、国家卫生计生委、国家公务员局《关于修订〈公务员录用体检通用标准（试行）〉及〈公务员录用体检操作手册（试行）〉有关内容的通知》（人社部发〔</w:t>
      </w:r>
      <w:r>
        <w:rPr>
          <w:rFonts w:hint="default" w:ascii="Times New Roman" w:hAnsi="Times New Roman" w:cs="Times New Roman" w:eastAsiaTheme="minorEastAsia"/>
          <w:color w:val="auto"/>
          <w:kern w:val="0"/>
          <w:sz w:val="32"/>
          <w:szCs w:val="32"/>
          <w:u w:val="none"/>
          <w:lang w:val="en-US" w:eastAsia="zh-CN" w:bidi="ar"/>
        </w:rPr>
        <w:t>2016</w:t>
      </w:r>
      <w:r>
        <w:rPr>
          <w:rFonts w:hint="default" w:ascii="Times New Roman" w:hAnsi="Times New Roman" w:eastAsia="仿宋_GB2312" w:cs="Times New Roman"/>
          <w:color w:val="auto"/>
          <w:kern w:val="0"/>
          <w:sz w:val="32"/>
          <w:szCs w:val="32"/>
          <w:u w:val="none"/>
          <w:lang w:val="en-US" w:eastAsia="zh-CN" w:bidi="ar"/>
        </w:rPr>
        <w:t>〕</w:t>
      </w:r>
      <w:r>
        <w:rPr>
          <w:rFonts w:hint="default" w:ascii="Times New Roman" w:hAnsi="Times New Roman" w:cs="Times New Roman" w:eastAsiaTheme="minorEastAsia"/>
          <w:color w:val="auto"/>
          <w:kern w:val="0"/>
          <w:sz w:val="32"/>
          <w:szCs w:val="32"/>
          <w:u w:val="none"/>
          <w:lang w:val="en-US" w:eastAsia="zh-CN" w:bidi="ar"/>
        </w:rPr>
        <w:t>140</w:t>
      </w:r>
      <w:r>
        <w:rPr>
          <w:rFonts w:hint="default" w:ascii="Times New Roman" w:hAnsi="Times New Roman" w:eastAsia="仿宋_GB2312" w:cs="Times New Roman"/>
          <w:color w:val="auto"/>
          <w:kern w:val="0"/>
          <w:sz w:val="32"/>
          <w:szCs w:val="32"/>
          <w:u w:val="none"/>
          <w:lang w:val="en-US" w:eastAsia="zh-CN" w:bidi="ar"/>
        </w:rPr>
        <w:t>号）执行，国家和省另有规定的，从其规定。孕妇产后满</w:t>
      </w:r>
      <w:r>
        <w:rPr>
          <w:rFonts w:hint="default" w:ascii="Times New Roman" w:hAnsi="Times New Roman" w:cs="Times New Roman" w:eastAsiaTheme="minorEastAsia"/>
          <w:color w:val="auto"/>
          <w:kern w:val="0"/>
          <w:sz w:val="32"/>
          <w:szCs w:val="32"/>
          <w:u w:val="none"/>
          <w:lang w:val="en-US" w:eastAsia="zh-CN" w:bidi="ar"/>
        </w:rPr>
        <w:t>40</w:t>
      </w:r>
      <w:r>
        <w:rPr>
          <w:rFonts w:hint="default" w:ascii="Times New Roman" w:hAnsi="Times New Roman" w:eastAsia="仿宋_GB2312" w:cs="Times New Roman"/>
          <w:color w:val="auto"/>
          <w:kern w:val="0"/>
          <w:sz w:val="32"/>
          <w:szCs w:val="32"/>
          <w:u w:val="none"/>
          <w:lang w:val="en-US" w:eastAsia="zh-CN" w:bidi="ar"/>
        </w:rPr>
        <w:t>天即告知岗位当地人社局，安排胸片或相关补检；对非当天</w:t>
      </w:r>
      <w:r>
        <w:rPr>
          <w:rFonts w:hint="default" w:ascii="Times New Roman" w:hAnsi="Times New Roman" w:eastAsia="仿宋_GB2312" w:cs="Times New Roman"/>
          <w:color w:val="auto"/>
          <w:spacing w:val="-6"/>
          <w:kern w:val="0"/>
          <w:sz w:val="32"/>
          <w:szCs w:val="32"/>
          <w:u w:val="none"/>
          <w:lang w:val="en-US" w:eastAsia="zh-CN" w:bidi="ar"/>
        </w:rPr>
        <w:t>、非当场复检的体检项目结论存疑的，可安排一次复检，复检只检查对体检结论有影响的项目，体检结果以复检结论为准。</w:t>
      </w:r>
    </w:p>
    <w:p w14:paraId="76175C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若岗位产生缺额，可以在本岗位面试人员中按面试成绩排名递补，递补工作不超过一次。</w:t>
      </w:r>
    </w:p>
    <w:p w14:paraId="3DA7226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楷体_GB2312" w:cs="Times New Roman"/>
          <w:color w:val="auto"/>
          <w:kern w:val="0"/>
          <w:sz w:val="32"/>
          <w:szCs w:val="32"/>
          <w:u w:val="none"/>
          <w:lang w:val="en-US" w:eastAsia="zh-CN" w:bidi="ar"/>
        </w:rPr>
        <w:t>（四）单位考察</w:t>
      </w:r>
    </w:p>
    <w:p w14:paraId="26D814F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由用人单位组织对体检合格人员进行考察，考察主要是了解应聘者的思想政治素质、道德品质、工作态度、法纪观念等方面的情况，考察不合格者，不得进入下一环节，因此产生的缺额可以按面试成绩排名顺序递补体检，递补工作不超过一次。</w:t>
      </w:r>
    </w:p>
    <w:p w14:paraId="317190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楷体_GB2312" w:cs="Times New Roman"/>
          <w:color w:val="auto"/>
          <w:kern w:val="0"/>
          <w:sz w:val="32"/>
          <w:szCs w:val="32"/>
          <w:u w:val="none"/>
          <w:lang w:val="en-US" w:eastAsia="zh-CN" w:bidi="ar"/>
        </w:rPr>
        <w:t>（五）公示</w:t>
      </w:r>
    </w:p>
    <w:p w14:paraId="5A17AB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对考察合格的拟聘人员，在广汉市人民政府网站进行为期</w:t>
      </w:r>
      <w:r>
        <w:rPr>
          <w:rFonts w:hint="default" w:ascii="Times New Roman" w:hAnsi="Times New Roman" w:cs="Times New Roman" w:eastAsiaTheme="minorEastAsia"/>
          <w:color w:val="auto"/>
          <w:kern w:val="0"/>
          <w:sz w:val="32"/>
          <w:szCs w:val="32"/>
          <w:u w:val="none"/>
          <w:lang w:val="en-US" w:eastAsia="zh-CN" w:bidi="ar"/>
        </w:rPr>
        <w:t>7</w:t>
      </w:r>
      <w:r>
        <w:rPr>
          <w:rFonts w:hint="default" w:ascii="Times New Roman" w:hAnsi="Times New Roman" w:eastAsia="仿宋_GB2312" w:cs="Times New Roman"/>
          <w:color w:val="auto"/>
          <w:kern w:val="0"/>
          <w:sz w:val="32"/>
          <w:szCs w:val="32"/>
          <w:u w:val="none"/>
          <w:lang w:val="en-US" w:eastAsia="zh-CN" w:bidi="ar"/>
        </w:rPr>
        <w:t>个工作日的公示。公示期间，接受社会举报，举报者应以真实姓名实事求是地反映问题，并提供必要的调查线索。凡以匿名或其他方式反映的问题不予受理。在公示期间反映有问题并查证属实、不符合应聘资格条件的，取消该拟聘人员的拟聘资格。取消拟聘人员资格或公示后因本人原因自愿放弃出现的缺额可按照面试成绩排名顺序递补，可以依次等额递补不超过一次。拟聘人员在公示期结束后一个月内，须将个人人事档案转递到广汉市，未在规定时间内完成个人档案转递的视为主动放弃。</w:t>
      </w:r>
    </w:p>
    <w:p w14:paraId="07342B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楷体_GB2312" w:cs="Times New Roman"/>
          <w:color w:val="auto"/>
          <w:kern w:val="0"/>
          <w:sz w:val="32"/>
          <w:szCs w:val="32"/>
          <w:u w:val="none"/>
          <w:lang w:val="en-US" w:eastAsia="zh-CN" w:bidi="ar"/>
        </w:rPr>
        <w:t>（六）资格终审与聘用</w:t>
      </w:r>
    </w:p>
    <w:p w14:paraId="3C7B38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对公示无异议的拟聘人员，由招聘单位将以下资料交广汉市人社局备案（核准），办理聘用手续。</w:t>
      </w:r>
    </w:p>
    <w:p w14:paraId="17760A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身份证复印件</w:t>
      </w: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份。</w:t>
      </w:r>
    </w:p>
    <w:p w14:paraId="4941A2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2.</w:t>
      </w:r>
      <w:r>
        <w:rPr>
          <w:rFonts w:hint="default" w:ascii="Times New Roman" w:hAnsi="Times New Roman" w:eastAsia="仿宋_GB2312" w:cs="Times New Roman"/>
          <w:color w:val="auto"/>
          <w:kern w:val="0"/>
          <w:sz w:val="32"/>
          <w:szCs w:val="32"/>
          <w:u w:val="none"/>
          <w:lang w:val="en-US" w:eastAsia="zh-CN" w:bidi="ar"/>
        </w:rPr>
        <w:t>报考承诺书原件</w:t>
      </w: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份，在职人员还须提交解除原</w:t>
      </w:r>
      <w:r>
        <w:rPr>
          <w:rFonts w:hint="eastAsia" w:ascii="Times New Roman" w:hAnsi="Times New Roman" w:eastAsia="仿宋_GB2312" w:cs="Times New Roman"/>
          <w:color w:val="auto"/>
          <w:kern w:val="0"/>
          <w:sz w:val="32"/>
          <w:szCs w:val="32"/>
          <w:u w:val="none"/>
          <w:lang w:val="en-US" w:eastAsia="zh-CN" w:bidi="ar"/>
        </w:rPr>
        <w:t>单位</w:t>
      </w:r>
      <w:r>
        <w:rPr>
          <w:rFonts w:hint="default" w:ascii="Times New Roman" w:hAnsi="Times New Roman" w:eastAsia="仿宋_GB2312" w:cs="Times New Roman"/>
          <w:color w:val="auto"/>
          <w:kern w:val="0"/>
          <w:sz w:val="32"/>
          <w:szCs w:val="32"/>
          <w:u w:val="none"/>
          <w:lang w:val="en-US" w:eastAsia="zh-CN" w:bidi="ar"/>
        </w:rPr>
        <w:t>劳动人事关系材料原件</w:t>
      </w: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份。</w:t>
      </w:r>
    </w:p>
    <w:p w14:paraId="128DC0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3.</w:t>
      </w:r>
      <w:r>
        <w:rPr>
          <w:rFonts w:hint="default" w:ascii="Times New Roman" w:hAnsi="Times New Roman" w:eastAsia="仿宋_GB2312" w:cs="Times New Roman"/>
          <w:color w:val="auto"/>
          <w:kern w:val="0"/>
          <w:sz w:val="32"/>
          <w:szCs w:val="32"/>
          <w:u w:val="none"/>
          <w:lang w:val="en-US" w:eastAsia="zh-CN" w:bidi="ar"/>
        </w:rPr>
        <w:t>考察结论书原件</w:t>
      </w: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份。</w:t>
      </w:r>
    </w:p>
    <w:p w14:paraId="2C8059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4.</w:t>
      </w:r>
      <w:r>
        <w:rPr>
          <w:rFonts w:hint="default" w:ascii="Times New Roman" w:hAnsi="Times New Roman" w:eastAsia="仿宋_GB2312" w:cs="Times New Roman"/>
          <w:color w:val="auto"/>
          <w:kern w:val="0"/>
          <w:sz w:val="32"/>
          <w:szCs w:val="32"/>
          <w:u w:val="none"/>
          <w:lang w:val="en-US" w:eastAsia="zh-CN" w:bidi="ar"/>
        </w:rPr>
        <w:t>岗位所需的其他证件材料原件、复印件各1份。</w:t>
      </w:r>
    </w:p>
    <w:p w14:paraId="1D1996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上述全部招聘程序合格人员，由广汉市人社局办理其聘用确认；招聘单位、受聘人员立即订立事业单位聘用合同书，聘为相应类别岗位试用期人员，按照政策规定纳入人事管理服务。</w:t>
      </w:r>
    </w:p>
    <w:p w14:paraId="385D1B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黑体" w:cs="Times New Roman"/>
          <w:color w:val="auto"/>
          <w:kern w:val="0"/>
          <w:sz w:val="32"/>
          <w:szCs w:val="32"/>
          <w:u w:val="none"/>
          <w:lang w:val="en-US" w:eastAsia="zh-CN" w:bidi="ar"/>
        </w:rPr>
        <w:t>五、工作纪律及注意事项</w:t>
      </w:r>
    </w:p>
    <w:p w14:paraId="0886E4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楷体_GB2312" w:cs="Times New Roman"/>
          <w:color w:val="auto"/>
          <w:kern w:val="0"/>
          <w:sz w:val="32"/>
          <w:szCs w:val="32"/>
          <w:u w:val="none"/>
          <w:lang w:val="en-US" w:eastAsia="zh-CN" w:bidi="ar"/>
        </w:rPr>
        <w:t>（一）实行回避制度</w:t>
      </w:r>
    </w:p>
    <w:p w14:paraId="758110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凡与聘用单位负责人有夫妻关系、直系血亲关系、三代以内旁系血亲关系及近姻亲关系的人员，不得聘用与该单位负责人有直接上下级领导关系的岗位，也不得聘用从事组织、人事、纪检、监察、审计和财务工作的岗位。</w:t>
      </w:r>
    </w:p>
    <w:p w14:paraId="2EFC7D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楷体_GB2312" w:cs="Times New Roman"/>
          <w:color w:val="auto"/>
          <w:kern w:val="0"/>
          <w:sz w:val="32"/>
          <w:szCs w:val="32"/>
          <w:u w:val="none"/>
          <w:lang w:val="en-US" w:eastAsia="zh-CN" w:bidi="ar"/>
        </w:rPr>
        <w:t>（二）严肃工作纪律，狠抓考风考纪</w:t>
      </w:r>
    </w:p>
    <w:p w14:paraId="703076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为保证考核招聘的公开、公平、公正，对违反人事纪律的，对弄虚作假和违反考试规定的，严格追究有关人员责任。</w:t>
      </w:r>
    </w:p>
    <w:p w14:paraId="1E0B24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楷体_GB2312" w:cs="Times New Roman"/>
          <w:color w:val="auto"/>
          <w:kern w:val="0"/>
          <w:sz w:val="32"/>
          <w:szCs w:val="32"/>
          <w:u w:val="none"/>
          <w:lang w:val="en-US" w:eastAsia="zh-CN" w:bidi="ar"/>
        </w:rPr>
        <w:t>（三）服务期限</w:t>
      </w:r>
    </w:p>
    <w:p w14:paraId="6A399C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本次直接面向社会公开考核招聘人员，应自本人与单位签订事业单位聘用合同生效之日起，在招聘单位服务期限（含试用期）不低于五年，服从组织安排。</w:t>
      </w:r>
    </w:p>
    <w:p w14:paraId="379D3D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57"/>
        <w:jc w:val="left"/>
        <w:rPr>
          <w:rFonts w:hint="default" w:ascii="Times New Roman" w:hAnsi="Times New Roman" w:cs="Times New Roman"/>
          <w:color w:val="auto"/>
          <w:u w:val="none"/>
        </w:rPr>
      </w:pPr>
      <w:r>
        <w:rPr>
          <w:rFonts w:hint="default" w:ascii="Times New Roman" w:hAnsi="Times New Roman" w:eastAsia="仿宋_GB2312" w:cs="Times New Roman"/>
          <w:color w:val="auto"/>
          <w:spacing w:val="-10"/>
          <w:kern w:val="0"/>
          <w:sz w:val="32"/>
          <w:szCs w:val="32"/>
          <w:u w:val="none"/>
          <w:lang w:val="en-US" w:eastAsia="zh-CN" w:bidi="ar"/>
        </w:rPr>
        <w:t>监督电话：广汉市纪委监委</w:t>
      </w:r>
      <w:r>
        <w:rPr>
          <w:rFonts w:hint="eastAsia" w:ascii="Times New Roman" w:hAnsi="Times New Roman" w:eastAsia="仿宋_GB2312" w:cs="Times New Roman"/>
          <w:color w:val="auto"/>
          <w:spacing w:val="-10"/>
          <w:kern w:val="0"/>
          <w:sz w:val="32"/>
          <w:szCs w:val="32"/>
          <w:u w:val="none"/>
          <w:lang w:val="en-US" w:eastAsia="zh-CN" w:bidi="ar"/>
        </w:rPr>
        <w:t xml:space="preserve">干监室  </w:t>
      </w:r>
      <w:r>
        <w:rPr>
          <w:rFonts w:hint="eastAsia" w:ascii="Times New Roman" w:hAnsi="Times New Roman" w:cs="Times New Roman"/>
          <w:color w:val="auto"/>
          <w:spacing w:val="-10"/>
          <w:kern w:val="0"/>
          <w:sz w:val="32"/>
          <w:szCs w:val="32"/>
          <w:u w:val="none"/>
          <w:lang w:val="en-US" w:eastAsia="zh-CN" w:bidi="ar"/>
        </w:rPr>
        <w:t>13648109660</w:t>
      </w:r>
      <w:r>
        <w:rPr>
          <w:rFonts w:hint="default" w:ascii="Times New Roman" w:hAnsi="Times New Roman" w:eastAsia="仿宋_GB2312" w:cs="Times New Roman"/>
          <w:color w:val="auto"/>
          <w:spacing w:val="-10"/>
          <w:kern w:val="0"/>
          <w:sz w:val="32"/>
          <w:szCs w:val="32"/>
          <w:u w:val="none"/>
          <w:lang w:val="en-US" w:eastAsia="zh-CN" w:bidi="ar"/>
        </w:rPr>
        <w:t>；</w:t>
      </w:r>
    </w:p>
    <w:p w14:paraId="2B7C1C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咨询电话：广汉市</w:t>
      </w:r>
      <w:r>
        <w:rPr>
          <w:rFonts w:hint="eastAsia" w:ascii="Times New Roman" w:hAnsi="Times New Roman" w:eastAsia="仿宋_GB2312" w:cs="Times New Roman"/>
          <w:color w:val="auto"/>
          <w:kern w:val="0"/>
          <w:sz w:val="32"/>
          <w:szCs w:val="32"/>
          <w:u w:val="none"/>
          <w:lang w:val="en-US" w:eastAsia="zh-CN" w:bidi="ar"/>
        </w:rPr>
        <w:t xml:space="preserve">纪委监委组织部 </w:t>
      </w:r>
      <w:r>
        <w:rPr>
          <w:rFonts w:hint="default" w:ascii="Times New Roman" w:hAnsi="Times New Roman" w:cs="Times New Roman" w:eastAsiaTheme="minorEastAsia"/>
          <w:color w:val="auto"/>
          <w:kern w:val="0"/>
          <w:sz w:val="32"/>
          <w:szCs w:val="32"/>
          <w:u w:val="none"/>
          <w:lang w:val="en-US" w:eastAsia="zh-CN" w:bidi="ar"/>
        </w:rPr>
        <w:t> 0838-5</w:t>
      </w:r>
      <w:r>
        <w:rPr>
          <w:rFonts w:hint="eastAsia" w:ascii="Times New Roman" w:hAnsi="Times New Roman" w:cs="Times New Roman"/>
          <w:color w:val="auto"/>
          <w:kern w:val="0"/>
          <w:sz w:val="32"/>
          <w:szCs w:val="32"/>
          <w:u w:val="none"/>
          <w:lang w:val="en-US" w:eastAsia="zh-CN" w:bidi="ar"/>
        </w:rPr>
        <w:t>912017</w:t>
      </w:r>
      <w:r>
        <w:rPr>
          <w:rFonts w:hint="default" w:ascii="Times New Roman" w:hAnsi="Times New Roman" w:eastAsia="仿宋_GB2312" w:cs="Times New Roman"/>
          <w:color w:val="auto"/>
          <w:kern w:val="0"/>
          <w:sz w:val="32"/>
          <w:szCs w:val="32"/>
          <w:u w:val="none"/>
          <w:lang w:val="en-US" w:eastAsia="zh-CN" w:bidi="ar"/>
        </w:rPr>
        <w:t>。</w:t>
      </w:r>
    </w:p>
    <w:p w14:paraId="390651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（以上电话咨询服务时间：工作日上午</w:t>
      </w:r>
      <w:r>
        <w:rPr>
          <w:rFonts w:hint="default" w:ascii="Times New Roman" w:hAnsi="Times New Roman" w:cs="Times New Roman" w:eastAsiaTheme="minorEastAsia"/>
          <w:color w:val="auto"/>
          <w:kern w:val="0"/>
          <w:sz w:val="32"/>
          <w:szCs w:val="32"/>
          <w:u w:val="none"/>
          <w:lang w:val="en-US" w:eastAsia="zh-CN" w:bidi="ar"/>
        </w:rPr>
        <w:t>8:30</w:t>
      </w:r>
      <w:r>
        <w:rPr>
          <w:rFonts w:hint="default" w:ascii="Times New Roman" w:hAnsi="Times New Roman" w:eastAsia="仿宋_GB2312" w:cs="Times New Roman"/>
          <w:color w:val="auto"/>
          <w:kern w:val="0"/>
          <w:sz w:val="32"/>
          <w:szCs w:val="32"/>
          <w:u w:val="none"/>
          <w:lang w:val="en-US" w:eastAsia="zh-CN" w:bidi="ar"/>
        </w:rPr>
        <w:t>—</w:t>
      </w:r>
      <w:r>
        <w:rPr>
          <w:rFonts w:hint="default" w:ascii="Times New Roman" w:hAnsi="Times New Roman" w:cs="Times New Roman" w:eastAsiaTheme="minorEastAsia"/>
          <w:color w:val="auto"/>
          <w:kern w:val="0"/>
          <w:sz w:val="32"/>
          <w:szCs w:val="32"/>
          <w:u w:val="none"/>
          <w:lang w:val="en-US" w:eastAsia="zh-CN" w:bidi="ar"/>
        </w:rPr>
        <w:t>1</w:t>
      </w:r>
      <w:r>
        <w:rPr>
          <w:rFonts w:hint="eastAsia" w:ascii="Times New Roman" w:hAnsi="Times New Roman" w:cs="Times New Roman"/>
          <w:color w:val="auto"/>
          <w:kern w:val="0"/>
          <w:sz w:val="32"/>
          <w:szCs w:val="32"/>
          <w:u w:val="none"/>
          <w:lang w:val="en-US" w:eastAsia="zh-CN" w:bidi="ar"/>
        </w:rPr>
        <w:t>2</w:t>
      </w:r>
      <w:r>
        <w:rPr>
          <w:rFonts w:hint="default" w:ascii="Times New Roman" w:hAnsi="Times New Roman" w:cs="Times New Roman" w:eastAsiaTheme="minorEastAsia"/>
          <w:color w:val="auto"/>
          <w:kern w:val="0"/>
          <w:sz w:val="32"/>
          <w:szCs w:val="32"/>
          <w:u w:val="none"/>
          <w:lang w:val="en-US" w:eastAsia="zh-CN" w:bidi="ar"/>
        </w:rPr>
        <w:t>:</w:t>
      </w:r>
      <w:r>
        <w:rPr>
          <w:rFonts w:hint="eastAsia" w:ascii="Times New Roman" w:hAnsi="Times New Roman" w:cs="Times New Roman"/>
          <w:color w:val="auto"/>
          <w:kern w:val="0"/>
          <w:sz w:val="32"/>
          <w:szCs w:val="32"/>
          <w:u w:val="none"/>
          <w:lang w:val="en-US" w:eastAsia="zh-CN" w:bidi="ar"/>
        </w:rPr>
        <w:t>0</w:t>
      </w:r>
      <w:r>
        <w:rPr>
          <w:rFonts w:hint="default" w:ascii="Times New Roman" w:hAnsi="Times New Roman" w:cs="Times New Roman" w:eastAsiaTheme="minorEastAsia"/>
          <w:color w:val="auto"/>
          <w:kern w:val="0"/>
          <w:sz w:val="32"/>
          <w:szCs w:val="32"/>
          <w:u w:val="none"/>
          <w:lang w:val="en-US" w:eastAsia="zh-CN" w:bidi="ar"/>
        </w:rPr>
        <w:t>0</w:t>
      </w:r>
      <w:r>
        <w:rPr>
          <w:rFonts w:hint="default" w:ascii="Times New Roman" w:hAnsi="Times New Roman" w:eastAsia="仿宋_GB2312" w:cs="Times New Roman"/>
          <w:color w:val="auto"/>
          <w:kern w:val="0"/>
          <w:sz w:val="32"/>
          <w:szCs w:val="32"/>
          <w:u w:val="none"/>
          <w:lang w:val="en-US" w:eastAsia="zh-CN" w:bidi="ar"/>
        </w:rPr>
        <w:t>，下午</w:t>
      </w:r>
      <w:r>
        <w:rPr>
          <w:rFonts w:hint="default" w:ascii="Times New Roman" w:hAnsi="Times New Roman" w:cs="Times New Roman" w:eastAsiaTheme="minorEastAsia"/>
          <w:color w:val="auto"/>
          <w:kern w:val="0"/>
          <w:sz w:val="32"/>
          <w:szCs w:val="32"/>
          <w:u w:val="none"/>
          <w:lang w:val="en-US" w:eastAsia="zh-CN" w:bidi="ar"/>
        </w:rPr>
        <w:t>2:30</w:t>
      </w:r>
      <w:r>
        <w:rPr>
          <w:rFonts w:hint="default" w:ascii="Times New Roman" w:hAnsi="Times New Roman" w:eastAsia="仿宋_GB2312" w:cs="Times New Roman"/>
          <w:color w:val="auto"/>
          <w:kern w:val="0"/>
          <w:sz w:val="32"/>
          <w:szCs w:val="32"/>
          <w:u w:val="none"/>
          <w:lang w:val="en-US" w:eastAsia="zh-CN" w:bidi="ar"/>
        </w:rPr>
        <w:t>—</w:t>
      </w:r>
      <w:r>
        <w:rPr>
          <w:rFonts w:hint="eastAsia" w:ascii="Times New Roman" w:hAnsi="Times New Roman" w:cs="Times New Roman"/>
          <w:color w:val="auto"/>
          <w:kern w:val="0"/>
          <w:sz w:val="32"/>
          <w:szCs w:val="32"/>
          <w:u w:val="none"/>
          <w:lang w:val="en-US" w:eastAsia="zh-CN" w:bidi="ar"/>
        </w:rPr>
        <w:t>5</w:t>
      </w:r>
      <w:r>
        <w:rPr>
          <w:rFonts w:hint="default" w:ascii="Times New Roman" w:hAnsi="Times New Roman" w:cs="Times New Roman" w:eastAsiaTheme="minorEastAsia"/>
          <w:color w:val="auto"/>
          <w:kern w:val="0"/>
          <w:sz w:val="32"/>
          <w:szCs w:val="32"/>
          <w:u w:val="none"/>
          <w:lang w:val="en-US" w:eastAsia="zh-CN" w:bidi="ar"/>
        </w:rPr>
        <w:t>:</w:t>
      </w:r>
      <w:r>
        <w:rPr>
          <w:rFonts w:hint="eastAsia" w:ascii="Times New Roman" w:hAnsi="Times New Roman" w:cs="Times New Roman"/>
          <w:color w:val="auto"/>
          <w:kern w:val="0"/>
          <w:sz w:val="32"/>
          <w:szCs w:val="32"/>
          <w:u w:val="none"/>
          <w:lang w:val="en-US" w:eastAsia="zh-CN" w:bidi="ar"/>
        </w:rPr>
        <w:t>3</w:t>
      </w:r>
      <w:r>
        <w:rPr>
          <w:rFonts w:hint="default" w:ascii="Times New Roman" w:hAnsi="Times New Roman" w:cs="Times New Roman" w:eastAsiaTheme="minorEastAsia"/>
          <w:color w:val="auto"/>
          <w:kern w:val="0"/>
          <w:sz w:val="32"/>
          <w:szCs w:val="32"/>
          <w:u w:val="none"/>
          <w:lang w:val="en-US" w:eastAsia="zh-CN" w:bidi="ar"/>
        </w:rPr>
        <w:t>0</w:t>
      </w:r>
      <w:r>
        <w:rPr>
          <w:rFonts w:hint="default" w:ascii="Times New Roman" w:hAnsi="Times New Roman" w:eastAsia="仿宋_GB2312" w:cs="Times New Roman"/>
          <w:color w:val="auto"/>
          <w:kern w:val="0"/>
          <w:sz w:val="32"/>
          <w:szCs w:val="32"/>
          <w:u w:val="none"/>
          <w:lang w:val="en-US" w:eastAsia="zh-CN" w:bidi="ar"/>
        </w:rPr>
        <w:t>。）</w:t>
      </w:r>
    </w:p>
    <w:p w14:paraId="31C925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p>
    <w:p w14:paraId="04520B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u w:val="none"/>
        </w:rPr>
      </w:pPr>
      <w:r>
        <w:rPr>
          <w:rFonts w:hint="default" w:ascii="Times New Roman" w:hAnsi="Times New Roman" w:eastAsia="仿宋_GB2312" w:cs="Times New Roman"/>
          <w:color w:val="auto"/>
          <w:kern w:val="0"/>
          <w:sz w:val="32"/>
          <w:szCs w:val="32"/>
          <w:u w:val="none"/>
          <w:lang w:val="en-US" w:eastAsia="zh-CN" w:bidi="ar"/>
        </w:rPr>
        <w:t>附件：</w:t>
      </w:r>
      <w:r>
        <w:rPr>
          <w:rFonts w:hint="default" w:ascii="Times New Roman" w:hAnsi="Times New Roman" w:cs="Times New Roman" w:eastAsiaTheme="minorEastAsia"/>
          <w:color w:val="auto"/>
          <w:kern w:val="0"/>
          <w:sz w:val="32"/>
          <w:szCs w:val="32"/>
          <w:u w:val="none"/>
          <w:lang w:val="en-US" w:eastAsia="zh-CN" w:bidi="ar"/>
        </w:rPr>
        <w:t>1.</w:t>
      </w:r>
      <w:r>
        <w:rPr>
          <w:rFonts w:hint="default" w:ascii="Times New Roman" w:hAnsi="Times New Roman" w:eastAsia="仿宋_GB2312" w:cs="Times New Roman"/>
          <w:color w:val="auto"/>
          <w:kern w:val="0"/>
          <w:sz w:val="32"/>
          <w:szCs w:val="32"/>
          <w:u w:val="none"/>
          <w:lang w:val="en-US" w:eastAsia="zh-CN" w:bidi="ar"/>
        </w:rPr>
        <w:t>广汉市</w:t>
      </w:r>
      <w:r>
        <w:rPr>
          <w:rFonts w:hint="eastAsia" w:ascii="Times New Roman" w:hAnsi="Times New Roman" w:eastAsia="仿宋_GB2312" w:cs="Times New Roman"/>
          <w:color w:val="auto"/>
          <w:kern w:val="0"/>
          <w:sz w:val="32"/>
          <w:szCs w:val="32"/>
          <w:u w:val="none"/>
          <w:lang w:val="en-US" w:eastAsia="zh-CN" w:bidi="ar"/>
        </w:rPr>
        <w:t>纪委监委</w:t>
      </w:r>
      <w:r>
        <w:rPr>
          <w:rFonts w:hint="default" w:ascii="Times New Roman" w:hAnsi="Times New Roman" w:eastAsia="仿宋_GB2312" w:cs="Times New Roman"/>
          <w:color w:val="auto"/>
          <w:kern w:val="0"/>
          <w:sz w:val="32"/>
          <w:szCs w:val="32"/>
          <w:u w:val="none"/>
          <w:lang w:val="en-US" w:eastAsia="zh-CN" w:bidi="ar"/>
        </w:rPr>
        <w:t>所属事业单位考核招聘岗位表</w:t>
      </w:r>
    </w:p>
    <w:p w14:paraId="74B929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160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2.</w:t>
      </w:r>
      <w:r>
        <w:rPr>
          <w:rFonts w:hint="default" w:ascii="Times New Roman" w:hAnsi="Times New Roman" w:eastAsia="仿宋_GB2312" w:cs="Times New Roman"/>
          <w:color w:val="auto"/>
          <w:kern w:val="0"/>
          <w:sz w:val="32"/>
          <w:szCs w:val="32"/>
          <w:u w:val="none"/>
          <w:lang w:val="en-US" w:eastAsia="zh-CN" w:bidi="ar"/>
        </w:rPr>
        <w:t>考核测试时间及地点安排表</w:t>
      </w:r>
    </w:p>
    <w:p w14:paraId="694A97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1600"/>
        <w:jc w:val="left"/>
        <w:rPr>
          <w:rFonts w:hint="default" w:ascii="Times New Roman" w:hAnsi="Times New Roman" w:cs="Times New Roman"/>
          <w:color w:val="auto"/>
          <w:u w:val="none"/>
        </w:rPr>
      </w:pPr>
      <w:r>
        <w:rPr>
          <w:rFonts w:hint="default" w:ascii="Times New Roman" w:hAnsi="Times New Roman" w:cs="Times New Roman" w:eastAsiaTheme="minorEastAsia"/>
          <w:color w:val="auto"/>
          <w:kern w:val="0"/>
          <w:sz w:val="32"/>
          <w:szCs w:val="32"/>
          <w:u w:val="none"/>
          <w:lang w:val="en-US" w:eastAsia="zh-CN" w:bidi="ar"/>
        </w:rPr>
        <w:t>3.</w:t>
      </w:r>
      <w:r>
        <w:rPr>
          <w:rFonts w:hint="default" w:ascii="Times New Roman" w:hAnsi="Times New Roman" w:eastAsia="仿宋_GB2312" w:cs="Times New Roman"/>
          <w:color w:val="auto"/>
          <w:kern w:val="0"/>
          <w:sz w:val="32"/>
          <w:szCs w:val="32"/>
          <w:u w:val="none"/>
          <w:lang w:val="en-US" w:eastAsia="zh-CN" w:bidi="ar"/>
        </w:rPr>
        <w:t>广汉市事业单位考核聘用工作人员报名登记表</w:t>
      </w:r>
    </w:p>
    <w:p w14:paraId="7FA629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1600"/>
        <w:jc w:val="left"/>
        <w:rPr>
          <w:rFonts w:hint="default" w:ascii="Times New Roman" w:hAnsi="Times New Roman" w:eastAsia="仿宋_GB2312" w:cs="Times New Roman"/>
          <w:color w:val="auto"/>
          <w:kern w:val="0"/>
          <w:sz w:val="32"/>
          <w:szCs w:val="32"/>
          <w:u w:val="none"/>
          <w:lang w:val="en-US" w:eastAsia="zh-CN" w:bidi="ar"/>
        </w:rPr>
      </w:pPr>
      <w:r>
        <w:rPr>
          <w:rFonts w:hint="default" w:ascii="Times New Roman" w:hAnsi="Times New Roman" w:cs="Times New Roman" w:eastAsiaTheme="minorEastAsia"/>
          <w:color w:val="auto"/>
          <w:kern w:val="0"/>
          <w:sz w:val="32"/>
          <w:szCs w:val="32"/>
          <w:u w:val="none"/>
          <w:lang w:val="en-US" w:eastAsia="zh-CN" w:bidi="ar"/>
        </w:rPr>
        <w:t>4.</w:t>
      </w:r>
      <w:r>
        <w:rPr>
          <w:rFonts w:hint="default" w:ascii="Times New Roman" w:hAnsi="Times New Roman" w:eastAsia="仿宋_GB2312" w:cs="Times New Roman"/>
          <w:color w:val="auto"/>
          <w:kern w:val="0"/>
          <w:sz w:val="32"/>
          <w:szCs w:val="32"/>
          <w:u w:val="none"/>
          <w:lang w:val="en-US" w:eastAsia="zh-CN" w:bidi="ar"/>
        </w:rPr>
        <w:t>广汉市公开招聘事业单位工作人员报考承诺书</w:t>
      </w:r>
    </w:p>
    <w:p w14:paraId="33BD8A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1600"/>
        <w:jc w:val="left"/>
        <w:rPr>
          <w:rFonts w:hint="default" w:ascii="Times New Roman" w:hAnsi="Times New Roman" w:eastAsia="仿宋_GB2312" w:cs="Times New Roman"/>
          <w:color w:val="auto"/>
          <w:kern w:val="0"/>
          <w:sz w:val="32"/>
          <w:szCs w:val="32"/>
          <w:u w:val="none"/>
          <w:lang w:val="en-US" w:eastAsia="zh-CN" w:bidi="ar"/>
        </w:rPr>
      </w:pPr>
    </w:p>
    <w:p w14:paraId="666EA38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1915" w:leftChars="912" w:right="0" w:firstLine="960" w:firstLineChars="300"/>
        <w:jc w:val="left"/>
        <w:rPr>
          <w:rFonts w:hint="eastAsia" w:ascii="Times New Roman" w:hAnsi="Times New Roman" w:eastAsia="仿宋_GB2312" w:cs="Times New Roman"/>
          <w:color w:val="auto"/>
          <w:kern w:val="0"/>
          <w:sz w:val="32"/>
          <w:szCs w:val="32"/>
          <w:u w:val="none"/>
          <w:lang w:val="en-US" w:eastAsia="zh-CN" w:bidi="ar"/>
        </w:rPr>
      </w:pPr>
      <w:r>
        <w:rPr>
          <w:rFonts w:hint="default" w:ascii="Times New Roman" w:hAnsi="Times New Roman" w:eastAsia="仿宋_GB2312" w:cs="Times New Roman"/>
          <w:color w:val="auto"/>
          <w:kern w:val="0"/>
          <w:sz w:val="32"/>
          <w:szCs w:val="32"/>
          <w:u w:val="none"/>
          <w:lang w:val="en-US" w:eastAsia="zh-CN" w:bidi="ar"/>
        </w:rPr>
        <w:t>中共广汉市委机构编制委员会办公室</w:t>
      </w:r>
      <w:r>
        <w:rPr>
          <w:rFonts w:hint="eastAsia" w:ascii="Times New Roman" w:hAnsi="Times New Roman" w:eastAsia="仿宋_GB2312" w:cs="Times New Roman"/>
          <w:color w:val="auto"/>
          <w:kern w:val="0"/>
          <w:sz w:val="32"/>
          <w:szCs w:val="32"/>
          <w:u w:val="none"/>
          <w:lang w:val="en-US" w:eastAsia="zh-CN" w:bidi="ar"/>
        </w:rPr>
        <w:t xml:space="preserve">  </w:t>
      </w:r>
    </w:p>
    <w:p w14:paraId="123FDC9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jc w:val="left"/>
        <w:rPr>
          <w:rFonts w:hint="eastAsia" w:ascii="Times New Roman" w:hAnsi="Times New Roman" w:eastAsia="仿宋_GB2312" w:cs="Times New Roman"/>
          <w:color w:val="auto"/>
          <w:kern w:val="0"/>
          <w:sz w:val="32"/>
          <w:szCs w:val="32"/>
          <w:u w:val="none"/>
          <w:lang w:val="en-US" w:eastAsia="zh-CN" w:bidi="ar"/>
        </w:rPr>
      </w:pPr>
    </w:p>
    <w:p w14:paraId="76F134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1915" w:leftChars="912" w:right="0" w:firstLine="960" w:firstLineChars="300"/>
        <w:jc w:val="left"/>
        <w:rPr>
          <w:rFonts w:hint="eastAsia" w:ascii="Times New Roman" w:hAnsi="Times New Roman" w:eastAsia="仿宋_GB2312" w:cs="Times New Roman"/>
          <w:color w:val="auto"/>
          <w:kern w:val="0"/>
          <w:sz w:val="32"/>
          <w:szCs w:val="32"/>
          <w:u w:val="none"/>
          <w:lang w:val="en-US" w:eastAsia="zh-CN" w:bidi="ar"/>
        </w:rPr>
      </w:pPr>
    </w:p>
    <w:p w14:paraId="0723BE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1915" w:leftChars="912" w:right="0" w:firstLine="960" w:firstLineChars="300"/>
        <w:jc w:val="left"/>
        <w:rPr>
          <w:rFonts w:hint="eastAsia" w:ascii="Times New Roman" w:hAnsi="Times New Roman" w:eastAsia="仿宋_GB2312" w:cs="Times New Roman"/>
          <w:color w:val="auto"/>
          <w:kern w:val="0"/>
          <w:sz w:val="32"/>
          <w:szCs w:val="32"/>
          <w:u w:val="none"/>
          <w:lang w:val="en-US" w:eastAsia="zh-CN" w:bidi="ar"/>
        </w:rPr>
      </w:pPr>
      <w:r>
        <w:rPr>
          <w:rFonts w:hint="eastAsia" w:ascii="Times New Roman" w:hAnsi="Times New Roman" w:eastAsia="仿宋_GB2312" w:cs="Times New Roman"/>
          <w:color w:val="auto"/>
          <w:kern w:val="0"/>
          <w:sz w:val="32"/>
          <w:szCs w:val="32"/>
          <w:u w:val="none"/>
          <w:lang w:val="en-US" w:eastAsia="zh-CN" w:bidi="ar"/>
        </w:rPr>
        <w:t xml:space="preserve">   </w:t>
      </w:r>
      <w:r>
        <w:rPr>
          <w:rFonts w:hint="default" w:ascii="Times New Roman" w:hAnsi="Times New Roman" w:eastAsia="仿宋_GB2312" w:cs="Times New Roman"/>
          <w:color w:val="auto"/>
          <w:kern w:val="0"/>
          <w:sz w:val="32"/>
          <w:szCs w:val="32"/>
          <w:u w:val="none"/>
          <w:lang w:val="en-US" w:eastAsia="zh-CN" w:bidi="ar"/>
        </w:rPr>
        <w:t>广汉市人力资源和社会保障局</w:t>
      </w:r>
      <w:r>
        <w:rPr>
          <w:rFonts w:hint="eastAsia" w:ascii="Times New Roman" w:hAnsi="Times New Roman" w:eastAsia="仿宋_GB2312" w:cs="Times New Roman"/>
          <w:color w:val="auto"/>
          <w:kern w:val="0"/>
          <w:sz w:val="32"/>
          <w:szCs w:val="32"/>
          <w:u w:val="none"/>
          <w:lang w:val="en-US" w:eastAsia="zh-CN" w:bidi="ar"/>
        </w:rPr>
        <w:t xml:space="preserve">        </w:t>
      </w:r>
    </w:p>
    <w:p w14:paraId="0AF800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jc w:val="left"/>
        <w:rPr>
          <w:rFonts w:hint="default" w:ascii="Times New Roman" w:hAnsi="Times New Roman" w:eastAsia="仿宋_GB2312" w:cs="Times New Roman"/>
          <w:color w:val="auto"/>
          <w:kern w:val="0"/>
          <w:sz w:val="32"/>
          <w:szCs w:val="32"/>
          <w:u w:val="none"/>
          <w:lang w:val="en-US" w:eastAsia="zh-CN" w:bidi="ar"/>
        </w:rPr>
      </w:pPr>
      <w:r>
        <w:rPr>
          <w:rFonts w:hint="eastAsia" w:ascii="Times New Roman" w:hAnsi="Times New Roman" w:eastAsia="仿宋_GB2312" w:cs="Times New Roman"/>
          <w:color w:val="auto"/>
          <w:kern w:val="0"/>
          <w:sz w:val="32"/>
          <w:szCs w:val="32"/>
          <w:u w:val="none"/>
          <w:lang w:val="en-US" w:eastAsia="zh-CN" w:bidi="ar"/>
        </w:rPr>
        <w:t xml:space="preserve">   </w:t>
      </w:r>
    </w:p>
    <w:p w14:paraId="6F775A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1600"/>
        <w:jc w:val="left"/>
        <w:rPr>
          <w:rFonts w:hint="eastAsia" w:ascii="Times New Roman" w:hAnsi="Times New Roman" w:eastAsia="仿宋_GB2312" w:cs="Times New Roman"/>
          <w:color w:val="auto"/>
          <w:kern w:val="0"/>
          <w:sz w:val="32"/>
          <w:szCs w:val="32"/>
          <w:u w:val="none"/>
          <w:lang w:val="en-US" w:eastAsia="zh-CN" w:bidi="ar"/>
        </w:rPr>
      </w:pPr>
    </w:p>
    <w:p w14:paraId="0C3D67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3712" w:firstLineChars="1160"/>
        <w:jc w:val="left"/>
        <w:rPr>
          <w:rFonts w:hint="default" w:ascii="Times New Roman" w:hAnsi="Times New Roman" w:eastAsia="仿宋_GB2312" w:cs="Times New Roman"/>
          <w:color w:val="auto"/>
          <w:kern w:val="0"/>
          <w:sz w:val="32"/>
          <w:szCs w:val="32"/>
          <w:u w:val="none"/>
          <w:lang w:val="en-US" w:eastAsia="zh-CN" w:bidi="ar"/>
        </w:rPr>
      </w:pPr>
      <w:r>
        <w:rPr>
          <w:rFonts w:hint="eastAsia" w:ascii="Times New Roman" w:hAnsi="Times New Roman" w:eastAsia="仿宋_GB2312" w:cs="Times New Roman"/>
          <w:color w:val="auto"/>
          <w:kern w:val="0"/>
          <w:sz w:val="32"/>
          <w:szCs w:val="32"/>
          <w:u w:val="none"/>
          <w:lang w:val="en-US" w:eastAsia="zh-CN" w:bidi="ar"/>
        </w:rPr>
        <w:t>中共广汉市纪委监委机关</w:t>
      </w:r>
    </w:p>
    <w:p w14:paraId="6319D5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highlight w:val="yellow"/>
          <w:u w:val="none"/>
        </w:rPr>
      </w:pPr>
      <w:r>
        <w:rPr>
          <w:rFonts w:hint="default" w:ascii="Times New Roman" w:hAnsi="Times New Roman" w:cs="Times New Roman" w:eastAsiaTheme="minorEastAsia"/>
          <w:color w:val="auto"/>
          <w:kern w:val="0"/>
          <w:sz w:val="32"/>
          <w:szCs w:val="32"/>
          <w:u w:val="none"/>
          <w:lang w:val="en-US" w:eastAsia="zh-CN" w:bidi="ar"/>
        </w:rPr>
        <w:t>                   </w:t>
      </w:r>
      <w:r>
        <w:rPr>
          <w:rFonts w:hint="default" w:ascii="Times New Roman" w:hAnsi="Times New Roman" w:eastAsia="仿宋_GB2312" w:cs="Times New Roman"/>
          <w:color w:val="auto"/>
          <w:kern w:val="0"/>
          <w:sz w:val="32"/>
          <w:szCs w:val="32"/>
          <w:u w:val="none"/>
          <w:lang w:val="en-US" w:eastAsia="zh-CN" w:bidi="ar"/>
        </w:rPr>
        <w:t> </w:t>
      </w:r>
      <w:r>
        <w:rPr>
          <w:rFonts w:hint="default" w:ascii="Times New Roman" w:hAnsi="Times New Roman" w:cs="Times New Roman" w:eastAsiaTheme="minorEastAsia"/>
          <w:color w:val="auto"/>
          <w:kern w:val="0"/>
          <w:sz w:val="32"/>
          <w:szCs w:val="32"/>
          <w:u w:val="none"/>
          <w:lang w:val="en-US" w:eastAsia="zh-CN" w:bidi="ar"/>
        </w:rPr>
        <w:t>               2024</w:t>
      </w:r>
      <w:r>
        <w:rPr>
          <w:rFonts w:hint="default" w:ascii="Times New Roman" w:hAnsi="Times New Roman" w:eastAsia="仿宋_GB2312" w:cs="Times New Roman"/>
          <w:color w:val="auto"/>
          <w:kern w:val="0"/>
          <w:sz w:val="32"/>
          <w:szCs w:val="32"/>
          <w:u w:val="none"/>
          <w:lang w:val="en-US" w:eastAsia="zh-CN" w:bidi="ar"/>
        </w:rPr>
        <w:t>年</w:t>
      </w:r>
      <w:r>
        <w:rPr>
          <w:rFonts w:hint="eastAsia" w:ascii="Times New Roman" w:hAnsi="Times New Roman" w:cs="Times New Roman"/>
          <w:color w:val="auto"/>
          <w:kern w:val="0"/>
          <w:sz w:val="32"/>
          <w:szCs w:val="32"/>
          <w:highlight w:val="none"/>
          <w:u w:val="none"/>
          <w:lang w:val="en-US" w:eastAsia="zh-CN" w:bidi="ar"/>
        </w:rPr>
        <w:t>9</w:t>
      </w:r>
      <w:r>
        <w:rPr>
          <w:rFonts w:hint="default" w:ascii="Times New Roman" w:hAnsi="Times New Roman" w:eastAsia="仿宋_GB2312" w:cs="Times New Roman"/>
          <w:color w:val="auto"/>
          <w:kern w:val="0"/>
          <w:sz w:val="32"/>
          <w:szCs w:val="32"/>
          <w:highlight w:val="none"/>
          <w:u w:val="none"/>
          <w:lang w:val="en-US" w:eastAsia="zh-CN" w:bidi="ar"/>
        </w:rPr>
        <w:t>月</w:t>
      </w:r>
      <w:r>
        <w:rPr>
          <w:rFonts w:hint="eastAsia" w:ascii="Times New Roman" w:hAnsi="Times New Roman" w:cs="Times New Roman"/>
          <w:color w:val="auto"/>
          <w:kern w:val="0"/>
          <w:sz w:val="32"/>
          <w:szCs w:val="32"/>
          <w:highlight w:val="none"/>
          <w:u w:val="none"/>
          <w:lang w:val="en-US" w:eastAsia="zh-CN" w:bidi="ar"/>
        </w:rPr>
        <w:t>2</w:t>
      </w:r>
      <w:r>
        <w:rPr>
          <w:rFonts w:hint="default" w:ascii="Times New Roman" w:hAnsi="Times New Roman" w:eastAsia="仿宋_GB2312" w:cs="Times New Roman"/>
          <w:color w:val="auto"/>
          <w:kern w:val="0"/>
          <w:sz w:val="32"/>
          <w:szCs w:val="32"/>
          <w:highlight w:val="none"/>
          <w:u w:val="none"/>
          <w:lang w:val="en-US" w:eastAsia="zh-CN" w:bidi="ar"/>
        </w:rPr>
        <w:t>日</w:t>
      </w:r>
    </w:p>
    <w:p w14:paraId="70F165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left"/>
        <w:rPr>
          <w:rFonts w:hint="default" w:ascii="Times New Roman" w:hAnsi="Times New Roman" w:cs="Times New Roman"/>
          <w:color w:val="auto"/>
          <w:highlight w:val="yellow"/>
          <w:u w:val="none"/>
        </w:rPr>
      </w:pPr>
    </w:p>
    <w:p w14:paraId="0F258E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黑体" w:hAnsi="宋体" w:eastAsia="黑体" w:cs="黑体"/>
          <w:i w:val="0"/>
          <w:iCs w:val="0"/>
          <w:caps w:val="0"/>
          <w:color w:val="auto"/>
          <w:spacing w:val="0"/>
          <w:kern w:val="0"/>
          <w:sz w:val="32"/>
          <w:szCs w:val="32"/>
          <w:u w:val="none"/>
          <w:shd w:val="clear" w:fill="FFFFFF"/>
          <w:lang w:val="en-US" w:eastAsia="zh-CN" w:bidi="ar"/>
        </w:rPr>
      </w:pPr>
    </w:p>
    <w:p w14:paraId="07291F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黑体" w:hAnsi="宋体" w:eastAsia="黑体" w:cs="黑体"/>
          <w:i w:val="0"/>
          <w:iCs w:val="0"/>
          <w:caps w:val="0"/>
          <w:color w:val="auto"/>
          <w:spacing w:val="0"/>
          <w:kern w:val="0"/>
          <w:sz w:val="32"/>
          <w:szCs w:val="32"/>
          <w:u w:val="none"/>
          <w:shd w:val="clear" w:fill="FFFFFF"/>
          <w:lang w:val="en-US" w:eastAsia="zh-CN" w:bidi="ar"/>
        </w:rPr>
      </w:pPr>
    </w:p>
    <w:p w14:paraId="6FAA7B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黑体" w:hAnsi="宋体" w:eastAsia="黑体" w:cs="黑体"/>
          <w:i w:val="0"/>
          <w:iCs w:val="0"/>
          <w:caps w:val="0"/>
          <w:color w:val="auto"/>
          <w:spacing w:val="0"/>
          <w:kern w:val="0"/>
          <w:sz w:val="32"/>
          <w:szCs w:val="32"/>
          <w:u w:val="none"/>
          <w:shd w:val="clear" w:fill="FFFFFF"/>
          <w:lang w:val="en-US" w:eastAsia="zh-CN" w:bidi="ar"/>
        </w:rPr>
      </w:pPr>
    </w:p>
    <w:p w14:paraId="6C3A49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黑体" w:hAnsi="宋体" w:eastAsia="黑体" w:cs="黑体"/>
          <w:i w:val="0"/>
          <w:iCs w:val="0"/>
          <w:caps w:val="0"/>
          <w:color w:val="auto"/>
          <w:spacing w:val="0"/>
          <w:kern w:val="0"/>
          <w:sz w:val="32"/>
          <w:szCs w:val="32"/>
          <w:u w:val="none"/>
          <w:shd w:val="clear" w:fill="FFFFFF"/>
          <w:lang w:val="en-US" w:eastAsia="zh-CN" w:bidi="ar"/>
        </w:rPr>
      </w:pPr>
    </w:p>
    <w:p w14:paraId="7AA14F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黑体" w:hAnsi="宋体" w:eastAsia="黑体" w:cs="黑体"/>
          <w:i w:val="0"/>
          <w:iCs w:val="0"/>
          <w:caps w:val="0"/>
          <w:color w:val="auto"/>
          <w:spacing w:val="0"/>
          <w:kern w:val="0"/>
          <w:sz w:val="32"/>
          <w:szCs w:val="32"/>
          <w:u w:val="none"/>
          <w:shd w:val="clear" w:fill="FFFFFF"/>
          <w:lang w:val="en-US" w:eastAsia="zh-CN" w:bidi="ar"/>
        </w:rPr>
      </w:pPr>
    </w:p>
    <w:p w14:paraId="0BE146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黑体" w:hAnsi="宋体" w:eastAsia="黑体" w:cs="黑体"/>
          <w:i w:val="0"/>
          <w:iCs w:val="0"/>
          <w:caps w:val="0"/>
          <w:color w:val="auto"/>
          <w:spacing w:val="0"/>
          <w:kern w:val="0"/>
          <w:sz w:val="32"/>
          <w:szCs w:val="32"/>
          <w:u w:val="none"/>
          <w:shd w:val="clear" w:fill="FFFFFF"/>
          <w:lang w:val="en-US" w:eastAsia="zh-CN" w:bidi="ar"/>
        </w:rPr>
      </w:pPr>
    </w:p>
    <w:p w14:paraId="00B6B2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黑体" w:hAnsi="宋体" w:eastAsia="黑体" w:cs="黑体"/>
          <w:i w:val="0"/>
          <w:iCs w:val="0"/>
          <w:caps w:val="0"/>
          <w:color w:val="auto"/>
          <w:spacing w:val="0"/>
          <w:kern w:val="0"/>
          <w:sz w:val="32"/>
          <w:szCs w:val="32"/>
          <w:u w:val="none"/>
          <w:shd w:val="clear" w:fill="FFFFFF"/>
          <w:lang w:val="en-US" w:eastAsia="zh-CN" w:bidi="ar"/>
        </w:rPr>
      </w:pPr>
    </w:p>
    <w:p w14:paraId="1C4101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黑体" w:hAnsi="宋体" w:eastAsia="黑体" w:cs="黑体"/>
          <w:i w:val="0"/>
          <w:iCs w:val="0"/>
          <w:caps w:val="0"/>
          <w:color w:val="auto"/>
          <w:spacing w:val="0"/>
          <w:kern w:val="0"/>
          <w:sz w:val="32"/>
          <w:szCs w:val="32"/>
          <w:u w:val="none"/>
          <w:shd w:val="clear" w:fill="FFFFFF"/>
          <w:lang w:val="en-US" w:eastAsia="zh-CN" w:bidi="ar"/>
        </w:rPr>
      </w:pPr>
    </w:p>
    <w:p w14:paraId="368CF5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黑体" w:hAnsi="宋体" w:eastAsia="黑体" w:cs="黑体"/>
          <w:i w:val="0"/>
          <w:iCs w:val="0"/>
          <w:caps w:val="0"/>
          <w:color w:val="auto"/>
          <w:spacing w:val="0"/>
          <w:kern w:val="0"/>
          <w:sz w:val="32"/>
          <w:szCs w:val="32"/>
          <w:u w:val="none"/>
          <w:shd w:val="clear" w:fill="FFFFFF"/>
          <w:lang w:val="en-US" w:eastAsia="zh-CN" w:bidi="ar"/>
        </w:rPr>
      </w:pPr>
    </w:p>
    <w:p w14:paraId="738579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color w:val="auto"/>
          <w:u w:val="none"/>
        </w:rPr>
      </w:pPr>
      <w:bookmarkStart w:id="0" w:name="_GoBack"/>
      <w:bookmarkEnd w:id="0"/>
      <w:r>
        <w:rPr>
          <w:rFonts w:ascii="黑体" w:hAnsi="宋体" w:eastAsia="黑体" w:cs="黑体"/>
          <w:i w:val="0"/>
          <w:iCs w:val="0"/>
          <w:caps w:val="0"/>
          <w:color w:val="auto"/>
          <w:spacing w:val="0"/>
          <w:kern w:val="0"/>
          <w:sz w:val="32"/>
          <w:szCs w:val="32"/>
          <w:u w:val="none"/>
          <w:shd w:val="clear" w:fill="FFFFFF"/>
          <w:lang w:val="en-US" w:eastAsia="zh-CN" w:bidi="ar"/>
        </w:rPr>
        <w:t>附件</w:t>
      </w:r>
      <w:r>
        <w:rPr>
          <w:rFonts w:hint="default" w:ascii="Times New Roman" w:hAnsi="Times New Roman" w:eastAsia="微软雅黑" w:cs="Times New Roman"/>
          <w:i w:val="0"/>
          <w:iCs w:val="0"/>
          <w:caps w:val="0"/>
          <w:color w:val="auto"/>
          <w:spacing w:val="0"/>
          <w:kern w:val="0"/>
          <w:sz w:val="32"/>
          <w:szCs w:val="32"/>
          <w:u w:val="none"/>
          <w:shd w:val="clear" w:fill="FFFFFF"/>
          <w:lang w:val="en-US" w:eastAsia="zh-CN" w:bidi="ar"/>
        </w:rPr>
        <w:t>1</w:t>
      </w:r>
    </w:p>
    <w:p w14:paraId="23FF07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ascii="方正小标宋简体" w:hAnsi="方正小标宋简体" w:eastAsia="方正小标宋简体" w:cs="方正小标宋简体"/>
          <w:i w:val="0"/>
          <w:iCs w:val="0"/>
          <w:caps w:val="0"/>
          <w:color w:val="auto"/>
          <w:spacing w:val="0"/>
          <w:kern w:val="0"/>
          <w:sz w:val="44"/>
          <w:szCs w:val="44"/>
          <w:u w:val="none"/>
          <w:shd w:val="clear" w:fill="FFFFFF"/>
          <w:lang w:val="en-US" w:eastAsia="zh-CN" w:bidi="ar"/>
        </w:rPr>
      </w:pPr>
      <w:r>
        <w:rPr>
          <w:rFonts w:ascii="方正小标宋简体" w:hAnsi="方正小标宋简体" w:eastAsia="方正小标宋简体" w:cs="方正小标宋简体"/>
          <w:i w:val="0"/>
          <w:iCs w:val="0"/>
          <w:caps w:val="0"/>
          <w:color w:val="auto"/>
          <w:spacing w:val="0"/>
          <w:kern w:val="0"/>
          <w:sz w:val="44"/>
          <w:szCs w:val="44"/>
          <w:u w:val="none"/>
          <w:shd w:val="clear" w:fill="FFFFFF"/>
          <w:lang w:val="en-US" w:eastAsia="zh-CN" w:bidi="ar"/>
        </w:rPr>
        <w:t>广汉市</w:t>
      </w:r>
      <w:r>
        <w:rPr>
          <w:rFonts w:hint="eastAsia" w:ascii="方正小标宋简体" w:hAnsi="方正小标宋简体" w:eastAsia="方正小标宋简体" w:cs="方正小标宋简体"/>
          <w:i w:val="0"/>
          <w:iCs w:val="0"/>
          <w:caps w:val="0"/>
          <w:color w:val="auto"/>
          <w:spacing w:val="0"/>
          <w:kern w:val="0"/>
          <w:sz w:val="44"/>
          <w:szCs w:val="44"/>
          <w:u w:val="none"/>
          <w:shd w:val="clear" w:fill="FFFFFF"/>
          <w:lang w:val="en-US" w:eastAsia="zh-CN" w:bidi="ar"/>
        </w:rPr>
        <w:t>纪委监委</w:t>
      </w:r>
      <w:r>
        <w:rPr>
          <w:rFonts w:ascii="方正小标宋简体" w:hAnsi="方正小标宋简体" w:eastAsia="方正小标宋简体" w:cs="方正小标宋简体"/>
          <w:i w:val="0"/>
          <w:iCs w:val="0"/>
          <w:caps w:val="0"/>
          <w:color w:val="auto"/>
          <w:spacing w:val="0"/>
          <w:kern w:val="0"/>
          <w:sz w:val="44"/>
          <w:szCs w:val="44"/>
          <w:u w:val="none"/>
          <w:shd w:val="clear" w:fill="FFFFFF"/>
          <w:lang w:val="en-US" w:eastAsia="zh-CN" w:bidi="ar"/>
        </w:rPr>
        <w:t>所属事业单位</w:t>
      </w:r>
    </w:p>
    <w:p w14:paraId="4C9EE0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color w:val="auto"/>
          <w:u w:val="none"/>
        </w:rPr>
      </w:pPr>
      <w:r>
        <w:rPr>
          <w:rFonts w:ascii="方正小标宋简体" w:hAnsi="方正小标宋简体" w:eastAsia="方正小标宋简体" w:cs="方正小标宋简体"/>
          <w:i w:val="0"/>
          <w:iCs w:val="0"/>
          <w:caps w:val="0"/>
          <w:color w:val="auto"/>
          <w:spacing w:val="0"/>
          <w:kern w:val="0"/>
          <w:sz w:val="44"/>
          <w:szCs w:val="44"/>
          <w:u w:val="none"/>
          <w:shd w:val="clear" w:fill="FFFFFF"/>
          <w:lang w:val="en-US" w:eastAsia="zh-CN" w:bidi="ar"/>
        </w:rPr>
        <w:t>考核招聘岗位表</w:t>
      </w:r>
    </w:p>
    <w:tbl>
      <w:tblPr>
        <w:tblStyle w:val="6"/>
        <w:tblW w:w="11289" w:type="dxa"/>
        <w:jc w:val="center"/>
        <w:tblCellSpacing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autofit"/>
        <w:tblCellMar>
          <w:top w:w="0" w:type="dxa"/>
          <w:left w:w="0" w:type="dxa"/>
          <w:bottom w:w="0" w:type="dxa"/>
          <w:right w:w="0" w:type="dxa"/>
        </w:tblCellMar>
      </w:tblPr>
      <w:tblGrid>
        <w:gridCol w:w="1200"/>
        <w:gridCol w:w="1290"/>
        <w:gridCol w:w="1050"/>
        <w:gridCol w:w="600"/>
        <w:gridCol w:w="1774"/>
        <w:gridCol w:w="2930"/>
        <w:gridCol w:w="2445"/>
      </w:tblGrid>
      <w:tr w14:paraId="46042F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397" w:hRule="atLeast"/>
          <w:tblCellSpacing w:w="0" w:type="dxa"/>
          <w:jc w:val="center"/>
        </w:trPr>
        <w:tc>
          <w:tcPr>
            <w:tcW w:w="1200" w:type="dxa"/>
            <w:vMerge w:val="restart"/>
            <w:tcBorders>
              <w:tl2br w:val="nil"/>
              <w:tr2bl w:val="nil"/>
            </w:tcBorders>
            <w:shd w:val="clear" w:color="auto" w:fill="auto"/>
            <w:tcMar>
              <w:top w:w="15" w:type="dxa"/>
              <w:left w:w="15" w:type="dxa"/>
              <w:bottom w:w="15" w:type="dxa"/>
              <w:right w:w="15" w:type="dxa"/>
            </w:tcMar>
            <w:vAlign w:val="center"/>
          </w:tcPr>
          <w:p w14:paraId="4BEFDE2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144" w:right="0" w:hanging="144"/>
              <w:jc w:val="center"/>
              <w:rPr>
                <w:color w:val="auto"/>
                <w:u w:val="none"/>
              </w:rPr>
            </w:pPr>
            <w:r>
              <w:rPr>
                <w:rFonts w:ascii="仿宋_GB2312" w:hAnsi="Times New Roman" w:eastAsia="仿宋_GB2312" w:cs="仿宋_GB2312"/>
                <w:color w:val="auto"/>
                <w:kern w:val="0"/>
                <w:sz w:val="24"/>
                <w:szCs w:val="24"/>
                <w:u w:val="none"/>
                <w:lang w:val="en-US" w:eastAsia="zh-CN" w:bidi="ar"/>
              </w:rPr>
              <w:t>岗位</w:t>
            </w:r>
          </w:p>
          <w:p w14:paraId="3E4714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144" w:right="0" w:hanging="144"/>
              <w:jc w:val="center"/>
              <w:rPr>
                <w:color w:val="auto"/>
                <w:u w:val="none"/>
              </w:rPr>
            </w:pPr>
            <w:r>
              <w:rPr>
                <w:rFonts w:hint="eastAsia" w:ascii="仿宋_GB2312" w:hAnsi="Times New Roman" w:eastAsia="仿宋_GB2312" w:cs="仿宋_GB2312"/>
                <w:color w:val="auto"/>
                <w:kern w:val="0"/>
                <w:sz w:val="24"/>
                <w:szCs w:val="24"/>
                <w:u w:val="none"/>
                <w:lang w:val="en-US" w:eastAsia="zh-CN" w:bidi="ar"/>
              </w:rPr>
              <w:t>编码</w:t>
            </w:r>
          </w:p>
        </w:tc>
        <w:tc>
          <w:tcPr>
            <w:tcW w:w="1290" w:type="dxa"/>
            <w:vMerge w:val="restart"/>
            <w:tcBorders>
              <w:tl2br w:val="nil"/>
              <w:tr2bl w:val="nil"/>
            </w:tcBorders>
            <w:shd w:val="clear" w:color="auto" w:fill="auto"/>
            <w:tcMar>
              <w:top w:w="15" w:type="dxa"/>
              <w:left w:w="15" w:type="dxa"/>
              <w:bottom w:w="15" w:type="dxa"/>
              <w:right w:w="15" w:type="dxa"/>
            </w:tcMar>
            <w:vAlign w:val="center"/>
          </w:tcPr>
          <w:p w14:paraId="033FB1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144" w:right="0" w:hanging="144"/>
              <w:jc w:val="center"/>
              <w:rPr>
                <w:color w:val="auto"/>
                <w:u w:val="none"/>
              </w:rPr>
            </w:pPr>
            <w:r>
              <w:rPr>
                <w:rFonts w:hint="eastAsia" w:ascii="仿宋_GB2312" w:hAnsi="Times New Roman" w:eastAsia="仿宋_GB2312" w:cs="仿宋_GB2312"/>
                <w:color w:val="auto"/>
                <w:kern w:val="0"/>
                <w:sz w:val="24"/>
                <w:szCs w:val="24"/>
                <w:u w:val="none"/>
                <w:lang w:val="en-US" w:eastAsia="zh-CN" w:bidi="ar"/>
              </w:rPr>
              <w:t>用人单位</w:t>
            </w:r>
          </w:p>
        </w:tc>
        <w:tc>
          <w:tcPr>
            <w:tcW w:w="1050" w:type="dxa"/>
            <w:vMerge w:val="restart"/>
            <w:tcBorders>
              <w:tl2br w:val="nil"/>
              <w:tr2bl w:val="nil"/>
            </w:tcBorders>
            <w:shd w:val="clear" w:color="auto" w:fill="auto"/>
            <w:tcMar>
              <w:top w:w="15" w:type="dxa"/>
              <w:left w:w="15" w:type="dxa"/>
              <w:bottom w:w="15" w:type="dxa"/>
              <w:right w:w="15" w:type="dxa"/>
            </w:tcMar>
            <w:vAlign w:val="center"/>
          </w:tcPr>
          <w:p w14:paraId="297616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color w:val="auto"/>
                <w:u w:val="none"/>
              </w:rPr>
            </w:pPr>
            <w:r>
              <w:rPr>
                <w:rFonts w:hint="eastAsia" w:ascii="仿宋_GB2312" w:hAnsi="Times New Roman" w:eastAsia="仿宋_GB2312" w:cs="仿宋_GB2312"/>
                <w:color w:val="auto"/>
                <w:kern w:val="0"/>
                <w:sz w:val="24"/>
                <w:szCs w:val="24"/>
                <w:u w:val="none"/>
                <w:lang w:val="en-US" w:eastAsia="zh-CN" w:bidi="ar"/>
              </w:rPr>
              <w:t>岗位类别</w:t>
            </w:r>
          </w:p>
        </w:tc>
        <w:tc>
          <w:tcPr>
            <w:tcW w:w="600" w:type="dxa"/>
            <w:vMerge w:val="restart"/>
            <w:tcBorders>
              <w:tl2br w:val="nil"/>
              <w:tr2bl w:val="nil"/>
            </w:tcBorders>
            <w:shd w:val="clear" w:color="auto" w:fill="auto"/>
            <w:tcMar>
              <w:top w:w="15" w:type="dxa"/>
              <w:left w:w="15" w:type="dxa"/>
              <w:bottom w:w="15" w:type="dxa"/>
              <w:right w:w="15" w:type="dxa"/>
            </w:tcMar>
            <w:vAlign w:val="center"/>
          </w:tcPr>
          <w:p w14:paraId="22F089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color w:val="auto"/>
                <w:u w:val="none"/>
              </w:rPr>
            </w:pPr>
            <w:r>
              <w:rPr>
                <w:rFonts w:hint="eastAsia" w:ascii="仿宋_GB2312" w:hAnsi="Times New Roman" w:eastAsia="仿宋_GB2312" w:cs="仿宋_GB2312"/>
                <w:color w:val="auto"/>
                <w:kern w:val="0"/>
                <w:sz w:val="24"/>
                <w:szCs w:val="24"/>
                <w:u w:val="none"/>
                <w:lang w:val="en-US" w:eastAsia="zh-CN" w:bidi="ar"/>
              </w:rPr>
              <w:t>名额</w:t>
            </w:r>
          </w:p>
        </w:tc>
        <w:tc>
          <w:tcPr>
            <w:tcW w:w="7149" w:type="dxa"/>
            <w:gridSpan w:val="3"/>
            <w:tcBorders>
              <w:tl2br w:val="nil"/>
              <w:tr2bl w:val="nil"/>
            </w:tcBorders>
            <w:shd w:val="clear" w:color="auto" w:fill="auto"/>
            <w:tcMar>
              <w:top w:w="15" w:type="dxa"/>
              <w:left w:w="15" w:type="dxa"/>
              <w:bottom w:w="15" w:type="dxa"/>
              <w:right w:w="15" w:type="dxa"/>
            </w:tcMar>
            <w:vAlign w:val="center"/>
          </w:tcPr>
          <w:p w14:paraId="768629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color w:val="auto"/>
                <w:u w:val="none"/>
              </w:rPr>
            </w:pPr>
            <w:r>
              <w:rPr>
                <w:rFonts w:hint="eastAsia" w:ascii="仿宋_GB2312" w:hAnsi="Times New Roman" w:eastAsia="仿宋_GB2312" w:cs="仿宋_GB2312"/>
                <w:color w:val="auto"/>
                <w:kern w:val="0"/>
                <w:sz w:val="24"/>
                <w:szCs w:val="24"/>
                <w:u w:val="none"/>
                <w:lang w:val="en-US" w:eastAsia="zh-CN" w:bidi="ar"/>
              </w:rPr>
              <w:t>招聘岗位具体要求条件</w:t>
            </w:r>
          </w:p>
        </w:tc>
      </w:tr>
      <w:tr w14:paraId="0660D4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397" w:hRule="atLeast"/>
          <w:tblCellSpacing w:w="0" w:type="dxa"/>
          <w:jc w:val="center"/>
        </w:trPr>
        <w:tc>
          <w:tcPr>
            <w:tcW w:w="1200" w:type="dxa"/>
            <w:vMerge w:val="continue"/>
            <w:tcBorders>
              <w:tl2br w:val="nil"/>
              <w:tr2bl w:val="nil"/>
            </w:tcBorders>
            <w:shd w:val="clear" w:color="auto" w:fill="auto"/>
            <w:tcMar>
              <w:top w:w="15" w:type="dxa"/>
              <w:left w:w="15" w:type="dxa"/>
              <w:bottom w:w="15" w:type="dxa"/>
              <w:right w:w="15" w:type="dxa"/>
            </w:tcMar>
            <w:vAlign w:val="center"/>
          </w:tcPr>
          <w:p w14:paraId="6C823901">
            <w:pPr>
              <w:rPr>
                <w:rFonts w:hint="eastAsia" w:ascii="宋体"/>
                <w:color w:val="auto"/>
                <w:sz w:val="24"/>
                <w:szCs w:val="24"/>
                <w:u w:val="none"/>
              </w:rPr>
            </w:pPr>
          </w:p>
        </w:tc>
        <w:tc>
          <w:tcPr>
            <w:tcW w:w="1290" w:type="dxa"/>
            <w:vMerge w:val="continue"/>
            <w:tcBorders>
              <w:tl2br w:val="nil"/>
              <w:tr2bl w:val="nil"/>
            </w:tcBorders>
            <w:shd w:val="clear" w:color="auto" w:fill="auto"/>
            <w:tcMar>
              <w:top w:w="15" w:type="dxa"/>
              <w:left w:w="15" w:type="dxa"/>
              <w:bottom w:w="15" w:type="dxa"/>
              <w:right w:w="15" w:type="dxa"/>
            </w:tcMar>
            <w:vAlign w:val="center"/>
          </w:tcPr>
          <w:p w14:paraId="71CABC42">
            <w:pPr>
              <w:rPr>
                <w:rFonts w:hint="eastAsia" w:ascii="宋体"/>
                <w:color w:val="auto"/>
                <w:sz w:val="24"/>
                <w:szCs w:val="24"/>
                <w:u w:val="none"/>
              </w:rPr>
            </w:pPr>
          </w:p>
        </w:tc>
        <w:tc>
          <w:tcPr>
            <w:tcW w:w="1050" w:type="dxa"/>
            <w:vMerge w:val="continue"/>
            <w:tcBorders>
              <w:tl2br w:val="nil"/>
              <w:tr2bl w:val="nil"/>
            </w:tcBorders>
            <w:shd w:val="clear" w:color="auto" w:fill="auto"/>
            <w:tcMar>
              <w:top w:w="15" w:type="dxa"/>
              <w:left w:w="15" w:type="dxa"/>
              <w:bottom w:w="15" w:type="dxa"/>
              <w:right w:w="15" w:type="dxa"/>
            </w:tcMar>
            <w:vAlign w:val="center"/>
          </w:tcPr>
          <w:p w14:paraId="2574831E">
            <w:pPr>
              <w:rPr>
                <w:rFonts w:hint="eastAsia" w:ascii="宋体"/>
                <w:color w:val="auto"/>
                <w:sz w:val="24"/>
                <w:szCs w:val="24"/>
                <w:u w:val="none"/>
              </w:rPr>
            </w:pPr>
          </w:p>
        </w:tc>
        <w:tc>
          <w:tcPr>
            <w:tcW w:w="600" w:type="dxa"/>
            <w:vMerge w:val="continue"/>
            <w:tcBorders>
              <w:tl2br w:val="nil"/>
              <w:tr2bl w:val="nil"/>
            </w:tcBorders>
            <w:shd w:val="clear" w:color="auto" w:fill="auto"/>
            <w:tcMar>
              <w:top w:w="15" w:type="dxa"/>
              <w:left w:w="15" w:type="dxa"/>
              <w:bottom w:w="15" w:type="dxa"/>
              <w:right w:w="15" w:type="dxa"/>
            </w:tcMar>
            <w:vAlign w:val="center"/>
          </w:tcPr>
          <w:p w14:paraId="13777096">
            <w:pPr>
              <w:rPr>
                <w:rFonts w:hint="eastAsia" w:ascii="宋体"/>
                <w:color w:val="auto"/>
                <w:sz w:val="24"/>
                <w:szCs w:val="24"/>
                <w:u w:val="none"/>
              </w:rPr>
            </w:pPr>
          </w:p>
        </w:tc>
        <w:tc>
          <w:tcPr>
            <w:tcW w:w="1774" w:type="dxa"/>
            <w:tcBorders>
              <w:tl2br w:val="nil"/>
              <w:tr2bl w:val="nil"/>
            </w:tcBorders>
            <w:shd w:val="clear" w:color="auto" w:fill="auto"/>
            <w:tcMar>
              <w:top w:w="15" w:type="dxa"/>
              <w:left w:w="15" w:type="dxa"/>
              <w:bottom w:w="15" w:type="dxa"/>
              <w:right w:w="15" w:type="dxa"/>
            </w:tcMar>
            <w:vAlign w:val="center"/>
          </w:tcPr>
          <w:p w14:paraId="51ECA1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color w:val="auto"/>
                <w:u w:val="none"/>
              </w:rPr>
            </w:pPr>
            <w:r>
              <w:rPr>
                <w:rFonts w:hint="eastAsia" w:ascii="仿宋_GB2312" w:hAnsi="Times New Roman" w:eastAsia="仿宋_GB2312" w:cs="仿宋_GB2312"/>
                <w:color w:val="auto"/>
                <w:kern w:val="0"/>
                <w:sz w:val="24"/>
                <w:szCs w:val="24"/>
                <w:u w:val="none"/>
                <w:lang w:val="en-US" w:eastAsia="zh-CN" w:bidi="ar"/>
              </w:rPr>
              <w:t>学历学位要求</w:t>
            </w:r>
          </w:p>
        </w:tc>
        <w:tc>
          <w:tcPr>
            <w:tcW w:w="2930" w:type="dxa"/>
            <w:tcBorders>
              <w:tl2br w:val="nil"/>
              <w:tr2bl w:val="nil"/>
            </w:tcBorders>
            <w:shd w:val="clear" w:color="auto" w:fill="auto"/>
            <w:tcMar>
              <w:top w:w="15" w:type="dxa"/>
              <w:left w:w="15" w:type="dxa"/>
              <w:bottom w:w="15" w:type="dxa"/>
              <w:right w:w="15" w:type="dxa"/>
            </w:tcMar>
            <w:vAlign w:val="center"/>
          </w:tcPr>
          <w:p w14:paraId="60FE24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4" w:right="0" w:hanging="4"/>
              <w:jc w:val="center"/>
              <w:rPr>
                <w:color w:val="auto"/>
                <w:u w:val="none"/>
              </w:rPr>
            </w:pPr>
            <w:r>
              <w:rPr>
                <w:rFonts w:hint="eastAsia" w:ascii="仿宋_GB2312" w:hAnsi="Times New Roman" w:eastAsia="仿宋_GB2312" w:cs="仿宋_GB2312"/>
                <w:color w:val="auto"/>
                <w:kern w:val="0"/>
                <w:sz w:val="24"/>
                <w:szCs w:val="24"/>
                <w:u w:val="none"/>
                <w:lang w:val="en-US" w:eastAsia="zh-CN" w:bidi="ar"/>
              </w:rPr>
              <w:t>专业</w:t>
            </w:r>
          </w:p>
        </w:tc>
        <w:tc>
          <w:tcPr>
            <w:tcW w:w="2445" w:type="dxa"/>
            <w:tcBorders>
              <w:tl2br w:val="nil"/>
              <w:tr2bl w:val="nil"/>
            </w:tcBorders>
            <w:shd w:val="clear" w:color="auto" w:fill="auto"/>
            <w:tcMar>
              <w:top w:w="15" w:type="dxa"/>
              <w:left w:w="15" w:type="dxa"/>
              <w:bottom w:w="15" w:type="dxa"/>
              <w:right w:w="15" w:type="dxa"/>
            </w:tcMar>
            <w:vAlign w:val="center"/>
          </w:tcPr>
          <w:p w14:paraId="2D1374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4" w:right="0" w:hanging="4"/>
              <w:jc w:val="center"/>
              <w:rPr>
                <w:color w:val="auto"/>
                <w:u w:val="none"/>
              </w:rPr>
            </w:pPr>
            <w:r>
              <w:rPr>
                <w:rFonts w:hint="eastAsia" w:ascii="仿宋_GB2312" w:hAnsi="Times New Roman" w:eastAsia="仿宋_GB2312" w:cs="仿宋_GB2312"/>
                <w:color w:val="auto"/>
                <w:kern w:val="0"/>
                <w:sz w:val="24"/>
                <w:szCs w:val="24"/>
                <w:u w:val="none"/>
                <w:lang w:val="en-US" w:eastAsia="zh-CN" w:bidi="ar"/>
              </w:rPr>
              <w:t>备注</w:t>
            </w:r>
          </w:p>
        </w:tc>
      </w:tr>
      <w:tr w14:paraId="555D52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634" w:hRule="atLeast"/>
          <w:tblCellSpacing w:w="0" w:type="dxa"/>
          <w:jc w:val="center"/>
        </w:trPr>
        <w:tc>
          <w:tcPr>
            <w:tcW w:w="1200" w:type="dxa"/>
            <w:vMerge w:val="continue"/>
            <w:tcBorders>
              <w:tl2br w:val="nil"/>
              <w:tr2bl w:val="nil"/>
            </w:tcBorders>
            <w:shd w:val="clear" w:color="auto" w:fill="auto"/>
            <w:tcMar>
              <w:top w:w="15" w:type="dxa"/>
              <w:left w:w="15" w:type="dxa"/>
              <w:bottom w:w="15" w:type="dxa"/>
              <w:right w:w="15" w:type="dxa"/>
            </w:tcMar>
            <w:vAlign w:val="center"/>
          </w:tcPr>
          <w:p w14:paraId="4DEB1EAC">
            <w:pPr>
              <w:rPr>
                <w:rFonts w:hint="eastAsia" w:ascii="宋体"/>
                <w:color w:val="auto"/>
                <w:sz w:val="24"/>
                <w:szCs w:val="24"/>
                <w:u w:val="none"/>
              </w:rPr>
            </w:pPr>
          </w:p>
        </w:tc>
        <w:tc>
          <w:tcPr>
            <w:tcW w:w="1290" w:type="dxa"/>
            <w:vMerge w:val="continue"/>
            <w:tcBorders>
              <w:tl2br w:val="nil"/>
              <w:tr2bl w:val="nil"/>
            </w:tcBorders>
            <w:shd w:val="clear" w:color="auto" w:fill="auto"/>
            <w:tcMar>
              <w:top w:w="15" w:type="dxa"/>
              <w:left w:w="15" w:type="dxa"/>
              <w:bottom w:w="15" w:type="dxa"/>
              <w:right w:w="15" w:type="dxa"/>
            </w:tcMar>
            <w:vAlign w:val="center"/>
          </w:tcPr>
          <w:p w14:paraId="6A6B50F1">
            <w:pPr>
              <w:rPr>
                <w:rFonts w:hint="eastAsia" w:ascii="宋体"/>
                <w:color w:val="auto"/>
                <w:sz w:val="24"/>
                <w:szCs w:val="24"/>
                <w:u w:val="none"/>
              </w:rPr>
            </w:pPr>
          </w:p>
        </w:tc>
        <w:tc>
          <w:tcPr>
            <w:tcW w:w="1050" w:type="dxa"/>
            <w:vMerge w:val="continue"/>
            <w:tcBorders>
              <w:tl2br w:val="nil"/>
              <w:tr2bl w:val="nil"/>
            </w:tcBorders>
            <w:shd w:val="clear" w:color="auto" w:fill="auto"/>
            <w:tcMar>
              <w:top w:w="15" w:type="dxa"/>
              <w:left w:w="15" w:type="dxa"/>
              <w:bottom w:w="15" w:type="dxa"/>
              <w:right w:w="15" w:type="dxa"/>
            </w:tcMar>
            <w:vAlign w:val="center"/>
          </w:tcPr>
          <w:p w14:paraId="67E5FF4B">
            <w:pPr>
              <w:rPr>
                <w:rFonts w:hint="eastAsia" w:ascii="宋体"/>
                <w:color w:val="auto"/>
                <w:sz w:val="24"/>
                <w:szCs w:val="24"/>
                <w:u w:val="none"/>
              </w:rPr>
            </w:pPr>
          </w:p>
        </w:tc>
        <w:tc>
          <w:tcPr>
            <w:tcW w:w="600" w:type="dxa"/>
            <w:vMerge w:val="continue"/>
            <w:tcBorders>
              <w:tl2br w:val="nil"/>
              <w:tr2bl w:val="nil"/>
            </w:tcBorders>
            <w:shd w:val="clear" w:color="auto" w:fill="auto"/>
            <w:tcMar>
              <w:top w:w="15" w:type="dxa"/>
              <w:left w:w="15" w:type="dxa"/>
              <w:bottom w:w="15" w:type="dxa"/>
              <w:right w:w="15" w:type="dxa"/>
            </w:tcMar>
            <w:vAlign w:val="center"/>
          </w:tcPr>
          <w:p w14:paraId="69860AC2">
            <w:pPr>
              <w:rPr>
                <w:rFonts w:hint="eastAsia" w:ascii="宋体"/>
                <w:color w:val="auto"/>
                <w:sz w:val="24"/>
                <w:szCs w:val="24"/>
                <w:u w:val="none"/>
              </w:rPr>
            </w:pPr>
          </w:p>
        </w:tc>
        <w:tc>
          <w:tcPr>
            <w:tcW w:w="4704" w:type="dxa"/>
            <w:gridSpan w:val="2"/>
            <w:tcBorders>
              <w:tl2br w:val="nil"/>
              <w:tr2bl w:val="nil"/>
            </w:tcBorders>
            <w:shd w:val="clear" w:color="auto" w:fill="auto"/>
            <w:tcMar>
              <w:top w:w="15" w:type="dxa"/>
              <w:left w:w="15" w:type="dxa"/>
              <w:bottom w:w="15" w:type="dxa"/>
              <w:right w:w="15" w:type="dxa"/>
            </w:tcMar>
            <w:vAlign w:val="center"/>
          </w:tcPr>
          <w:p w14:paraId="5AD0BC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4" w:right="0" w:hanging="4"/>
              <w:jc w:val="center"/>
              <w:rPr>
                <w:color w:val="auto"/>
                <w:u w:val="none"/>
              </w:rPr>
            </w:pPr>
          </w:p>
        </w:tc>
        <w:tc>
          <w:tcPr>
            <w:tcW w:w="2445" w:type="dxa"/>
            <w:tcBorders>
              <w:tl2br w:val="nil"/>
              <w:tr2bl w:val="nil"/>
            </w:tcBorders>
            <w:shd w:val="clear" w:color="auto" w:fill="auto"/>
            <w:tcMar>
              <w:top w:w="15" w:type="dxa"/>
              <w:left w:w="15" w:type="dxa"/>
              <w:bottom w:w="15" w:type="dxa"/>
              <w:right w:w="15" w:type="dxa"/>
            </w:tcMar>
            <w:vAlign w:val="center"/>
          </w:tcPr>
          <w:p w14:paraId="392272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4" w:right="0" w:hanging="4"/>
              <w:jc w:val="center"/>
              <w:rPr>
                <w:color w:val="auto"/>
                <w:u w:val="none"/>
              </w:rPr>
            </w:pPr>
            <w:r>
              <w:rPr>
                <w:rFonts w:hint="default" w:ascii="Times New Roman" w:hAnsi="Times New Roman" w:cs="Times New Roman" w:eastAsiaTheme="minorEastAsia"/>
                <w:color w:val="auto"/>
                <w:kern w:val="0"/>
                <w:sz w:val="24"/>
                <w:szCs w:val="24"/>
                <w:u w:val="none"/>
                <w:lang w:val="en-US" w:eastAsia="zh-CN" w:bidi="ar"/>
              </w:rPr>
              <w:t> </w:t>
            </w:r>
          </w:p>
        </w:tc>
      </w:tr>
      <w:tr w14:paraId="5E93C8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990" w:hRule="atLeast"/>
          <w:tblCellSpacing w:w="0" w:type="dxa"/>
          <w:jc w:val="center"/>
        </w:trPr>
        <w:tc>
          <w:tcPr>
            <w:tcW w:w="1200" w:type="dxa"/>
            <w:tcBorders>
              <w:tl2br w:val="nil"/>
              <w:tr2bl w:val="nil"/>
            </w:tcBorders>
            <w:shd w:val="clear" w:color="auto" w:fill="auto"/>
            <w:tcMar>
              <w:top w:w="15" w:type="dxa"/>
              <w:left w:w="15" w:type="dxa"/>
              <w:bottom w:w="15" w:type="dxa"/>
              <w:right w:w="15" w:type="dxa"/>
            </w:tcMar>
            <w:vAlign w:val="center"/>
          </w:tcPr>
          <w:p w14:paraId="2509BB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default"/>
                <w:color w:val="auto"/>
                <w:highlight w:val="none"/>
                <w:u w:val="none"/>
                <w:lang w:val="en-US"/>
              </w:rPr>
            </w:pPr>
            <w:r>
              <w:rPr>
                <w:rFonts w:hint="default" w:ascii="Times New Roman" w:hAnsi="Times New Roman" w:cs="Times New Roman" w:eastAsiaTheme="minorEastAsia"/>
                <w:color w:val="auto"/>
                <w:kern w:val="0"/>
                <w:sz w:val="24"/>
                <w:szCs w:val="24"/>
                <w:highlight w:val="none"/>
                <w:u w:val="none"/>
                <w:lang w:val="en-US" w:eastAsia="zh-CN" w:bidi="ar"/>
              </w:rPr>
              <w:t>74240</w:t>
            </w:r>
            <w:r>
              <w:rPr>
                <w:rFonts w:hint="eastAsia" w:ascii="Times New Roman" w:hAnsi="Times New Roman" w:cs="Times New Roman"/>
                <w:color w:val="auto"/>
                <w:kern w:val="0"/>
                <w:sz w:val="24"/>
                <w:szCs w:val="24"/>
                <w:highlight w:val="none"/>
                <w:u w:val="none"/>
                <w:lang w:val="en-US" w:eastAsia="zh-CN" w:bidi="ar"/>
              </w:rPr>
              <w:t>11D</w:t>
            </w:r>
          </w:p>
        </w:tc>
        <w:tc>
          <w:tcPr>
            <w:tcW w:w="1290" w:type="dxa"/>
            <w:tcBorders>
              <w:tl2br w:val="nil"/>
              <w:tr2bl w:val="nil"/>
            </w:tcBorders>
            <w:shd w:val="clear" w:color="auto" w:fill="auto"/>
            <w:tcMar>
              <w:top w:w="15" w:type="dxa"/>
              <w:left w:w="15" w:type="dxa"/>
              <w:bottom w:w="15" w:type="dxa"/>
              <w:right w:w="15" w:type="dxa"/>
            </w:tcMar>
            <w:vAlign w:val="center"/>
          </w:tcPr>
          <w:p w14:paraId="4B73CA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default"/>
                <w:color w:val="auto"/>
                <w:u w:val="none"/>
                <w:lang w:val="en-US"/>
              </w:rPr>
            </w:pPr>
            <w:r>
              <w:rPr>
                <w:rFonts w:hint="eastAsia" w:ascii="仿宋_GB2312" w:hAnsi="Times New Roman" w:eastAsia="仿宋_GB2312" w:cs="仿宋_GB2312"/>
                <w:color w:val="auto"/>
                <w:kern w:val="0"/>
                <w:sz w:val="24"/>
                <w:szCs w:val="24"/>
                <w:u w:val="none"/>
                <w:lang w:val="en-US" w:eastAsia="zh-CN" w:bidi="ar"/>
              </w:rPr>
              <w:t>广汉市纪委监委网络政务与电教中心</w:t>
            </w:r>
          </w:p>
        </w:tc>
        <w:tc>
          <w:tcPr>
            <w:tcW w:w="1050" w:type="dxa"/>
            <w:tcBorders>
              <w:tl2br w:val="nil"/>
              <w:tr2bl w:val="nil"/>
            </w:tcBorders>
            <w:shd w:val="clear" w:color="auto" w:fill="auto"/>
            <w:tcMar>
              <w:top w:w="15" w:type="dxa"/>
              <w:left w:w="15" w:type="dxa"/>
              <w:bottom w:w="15" w:type="dxa"/>
              <w:right w:w="15" w:type="dxa"/>
            </w:tcMar>
            <w:vAlign w:val="center"/>
          </w:tcPr>
          <w:p w14:paraId="32DAD2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color w:val="auto"/>
                <w:u w:val="none"/>
              </w:rPr>
            </w:pPr>
            <w:r>
              <w:rPr>
                <w:rFonts w:hint="eastAsia" w:ascii="仿宋_GB2312" w:hAnsi="Times New Roman" w:eastAsia="仿宋_GB2312" w:cs="仿宋_GB2312"/>
                <w:color w:val="auto"/>
                <w:kern w:val="0"/>
                <w:sz w:val="24"/>
                <w:szCs w:val="24"/>
                <w:u w:val="none"/>
                <w:lang w:val="en-US" w:eastAsia="zh-CN" w:bidi="ar"/>
              </w:rPr>
              <w:t>管理岗位</w:t>
            </w:r>
          </w:p>
        </w:tc>
        <w:tc>
          <w:tcPr>
            <w:tcW w:w="600" w:type="dxa"/>
            <w:tcBorders>
              <w:tl2br w:val="nil"/>
              <w:tr2bl w:val="nil"/>
            </w:tcBorders>
            <w:shd w:val="clear" w:color="auto" w:fill="auto"/>
            <w:tcMar>
              <w:top w:w="15" w:type="dxa"/>
              <w:left w:w="15" w:type="dxa"/>
              <w:bottom w:w="15" w:type="dxa"/>
              <w:right w:w="15" w:type="dxa"/>
            </w:tcMar>
            <w:vAlign w:val="center"/>
          </w:tcPr>
          <w:p w14:paraId="13C421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color w:val="auto"/>
                <w:u w:val="none"/>
              </w:rPr>
            </w:pPr>
            <w:r>
              <w:rPr>
                <w:rFonts w:hint="eastAsia" w:ascii="Times New Roman" w:hAnsi="Times New Roman" w:cs="Times New Roman"/>
                <w:color w:val="auto"/>
                <w:kern w:val="0"/>
                <w:sz w:val="24"/>
                <w:szCs w:val="24"/>
                <w:u w:val="none"/>
                <w:lang w:val="en-US" w:eastAsia="zh-CN" w:bidi="ar"/>
              </w:rPr>
              <w:t>4</w:t>
            </w:r>
          </w:p>
        </w:tc>
        <w:tc>
          <w:tcPr>
            <w:tcW w:w="1774" w:type="dxa"/>
            <w:tcBorders>
              <w:tl2br w:val="nil"/>
              <w:tr2bl w:val="nil"/>
            </w:tcBorders>
            <w:shd w:val="clear" w:color="auto" w:fill="auto"/>
            <w:tcMar>
              <w:top w:w="15" w:type="dxa"/>
              <w:left w:w="15" w:type="dxa"/>
              <w:bottom w:w="15" w:type="dxa"/>
              <w:right w:w="15" w:type="dxa"/>
            </w:tcMar>
            <w:vAlign w:val="center"/>
          </w:tcPr>
          <w:p w14:paraId="2C8781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color w:val="auto"/>
                <w:u w:val="none"/>
              </w:rPr>
            </w:pPr>
            <w:r>
              <w:rPr>
                <w:rFonts w:hint="eastAsia" w:ascii="仿宋_GB2312" w:hAnsi="Times New Roman" w:eastAsia="仿宋_GB2312" w:cs="仿宋_GB2312"/>
                <w:color w:val="auto"/>
                <w:kern w:val="0"/>
                <w:sz w:val="24"/>
                <w:szCs w:val="24"/>
                <w:u w:val="none"/>
                <w:lang w:val="en-US" w:eastAsia="zh-CN" w:bidi="ar"/>
              </w:rPr>
              <w:t>硕士研究生及以上，与学历相对应的学位</w:t>
            </w:r>
          </w:p>
        </w:tc>
        <w:tc>
          <w:tcPr>
            <w:tcW w:w="2930" w:type="dxa"/>
            <w:tcBorders>
              <w:tl2br w:val="nil"/>
              <w:tr2bl w:val="nil"/>
            </w:tcBorders>
            <w:shd w:val="clear" w:color="auto" w:fill="auto"/>
            <w:tcMar>
              <w:top w:w="15" w:type="dxa"/>
              <w:left w:w="15" w:type="dxa"/>
              <w:bottom w:w="15" w:type="dxa"/>
              <w:right w:w="15" w:type="dxa"/>
            </w:tcMar>
            <w:vAlign w:val="center"/>
          </w:tcPr>
          <w:p w14:paraId="6DE663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default"/>
                <w:color w:val="auto"/>
                <w:u w:val="none"/>
                <w:lang w:val="en-US"/>
              </w:rPr>
            </w:pPr>
            <w:r>
              <w:rPr>
                <w:rFonts w:hint="eastAsia" w:ascii="仿宋_GB2312" w:hAnsi="Times New Roman" w:eastAsia="仿宋_GB2312" w:cs="仿宋_GB2312"/>
                <w:color w:val="auto"/>
                <w:kern w:val="0"/>
                <w:sz w:val="24"/>
                <w:szCs w:val="24"/>
                <w:u w:val="none"/>
                <w:lang w:val="en-US" w:eastAsia="zh-CN" w:bidi="ar"/>
              </w:rPr>
              <w:t>法学专业类、法律专业类</w:t>
            </w:r>
          </w:p>
        </w:tc>
        <w:tc>
          <w:tcPr>
            <w:tcW w:w="2445" w:type="dxa"/>
            <w:tcBorders>
              <w:tl2br w:val="nil"/>
              <w:tr2bl w:val="nil"/>
            </w:tcBorders>
            <w:shd w:val="clear" w:color="auto" w:fill="auto"/>
            <w:tcMar>
              <w:top w:w="15" w:type="dxa"/>
              <w:left w:w="15" w:type="dxa"/>
              <w:bottom w:w="15" w:type="dxa"/>
              <w:right w:w="15" w:type="dxa"/>
            </w:tcMar>
            <w:vAlign w:val="center"/>
          </w:tcPr>
          <w:p w14:paraId="2F8E55E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color w:val="auto"/>
                <w:u w:val="none"/>
              </w:rPr>
            </w:pPr>
            <w:r>
              <w:rPr>
                <w:rFonts w:hint="eastAsia" w:ascii="仿宋_GB2312" w:hAnsi="Times New Roman" w:eastAsia="仿宋_GB2312" w:cs="仿宋_GB2312"/>
                <w:color w:val="auto"/>
                <w:kern w:val="0"/>
                <w:sz w:val="24"/>
                <w:szCs w:val="24"/>
                <w:u w:val="none"/>
                <w:lang w:val="en-US" w:eastAsia="zh-CN" w:bidi="ar"/>
              </w:rPr>
              <w:t>招聘文件要求，聘用合同：在该单位服务满</w:t>
            </w:r>
            <w:r>
              <w:rPr>
                <w:rFonts w:hint="default" w:ascii="Times New Roman" w:hAnsi="Times New Roman" w:cs="Times New Roman" w:eastAsiaTheme="minorEastAsia"/>
                <w:color w:val="auto"/>
                <w:kern w:val="0"/>
                <w:sz w:val="24"/>
                <w:szCs w:val="24"/>
                <w:u w:val="none"/>
                <w:lang w:val="en-US" w:eastAsia="zh-CN" w:bidi="ar"/>
              </w:rPr>
              <w:t>5</w:t>
            </w:r>
            <w:r>
              <w:rPr>
                <w:rFonts w:hint="eastAsia" w:ascii="仿宋_GB2312" w:hAnsi="Times New Roman" w:eastAsia="仿宋_GB2312" w:cs="仿宋_GB2312"/>
                <w:color w:val="auto"/>
                <w:kern w:val="0"/>
                <w:sz w:val="24"/>
                <w:szCs w:val="24"/>
                <w:u w:val="none"/>
                <w:lang w:val="en-US" w:eastAsia="zh-CN" w:bidi="ar"/>
              </w:rPr>
              <w:t>年（含试用期）方可流（调）动</w:t>
            </w:r>
          </w:p>
        </w:tc>
      </w:tr>
      <w:tr w14:paraId="78EA52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990" w:hRule="atLeast"/>
          <w:tblCellSpacing w:w="0" w:type="dxa"/>
          <w:jc w:val="center"/>
        </w:trPr>
        <w:tc>
          <w:tcPr>
            <w:tcW w:w="1200" w:type="dxa"/>
            <w:tcBorders>
              <w:tl2br w:val="nil"/>
              <w:tr2bl w:val="nil"/>
            </w:tcBorders>
            <w:shd w:val="clear" w:color="auto" w:fill="auto"/>
            <w:tcMar>
              <w:top w:w="15" w:type="dxa"/>
              <w:left w:w="15" w:type="dxa"/>
              <w:bottom w:w="15" w:type="dxa"/>
              <w:right w:w="15" w:type="dxa"/>
            </w:tcMar>
            <w:vAlign w:val="center"/>
          </w:tcPr>
          <w:p w14:paraId="3B6462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default" w:ascii="Times New Roman" w:hAnsi="Times New Roman" w:cs="Times New Roman" w:eastAsiaTheme="minorEastAsia"/>
                <w:color w:val="auto"/>
                <w:kern w:val="0"/>
                <w:sz w:val="24"/>
                <w:szCs w:val="24"/>
                <w:highlight w:val="none"/>
                <w:u w:val="none"/>
                <w:lang w:val="en-US" w:eastAsia="zh-CN" w:bidi="ar"/>
              </w:rPr>
            </w:pPr>
            <w:r>
              <w:rPr>
                <w:rFonts w:hint="eastAsia" w:ascii="Times New Roman" w:hAnsi="Times New Roman" w:cs="Times New Roman"/>
                <w:color w:val="auto"/>
                <w:kern w:val="0"/>
                <w:sz w:val="24"/>
                <w:szCs w:val="24"/>
                <w:highlight w:val="none"/>
                <w:u w:val="none"/>
                <w:lang w:val="en-US" w:eastAsia="zh-CN" w:bidi="ar"/>
              </w:rPr>
              <w:t>7424012A</w:t>
            </w:r>
          </w:p>
        </w:tc>
        <w:tc>
          <w:tcPr>
            <w:tcW w:w="1290" w:type="dxa"/>
            <w:tcBorders>
              <w:tl2br w:val="nil"/>
              <w:tr2bl w:val="nil"/>
            </w:tcBorders>
            <w:shd w:val="clear" w:color="auto" w:fill="auto"/>
            <w:tcMar>
              <w:top w:w="15" w:type="dxa"/>
              <w:left w:w="15" w:type="dxa"/>
              <w:bottom w:w="15" w:type="dxa"/>
              <w:right w:w="15" w:type="dxa"/>
            </w:tcMar>
            <w:vAlign w:val="center"/>
          </w:tcPr>
          <w:p w14:paraId="75EFB4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eastAsia" w:ascii="仿宋_GB2312" w:hAnsi="Times New Roman" w:eastAsia="仿宋_GB2312" w:cs="仿宋_GB2312"/>
                <w:color w:val="auto"/>
                <w:kern w:val="0"/>
                <w:sz w:val="24"/>
                <w:szCs w:val="24"/>
                <w:u w:val="none"/>
                <w:lang w:val="en-US" w:eastAsia="zh-CN" w:bidi="ar"/>
              </w:rPr>
            </w:pPr>
            <w:r>
              <w:rPr>
                <w:rFonts w:hint="eastAsia" w:ascii="仿宋_GB2312" w:hAnsi="Times New Roman" w:eastAsia="仿宋_GB2312" w:cs="仿宋_GB2312"/>
                <w:color w:val="auto"/>
                <w:kern w:val="0"/>
                <w:sz w:val="24"/>
                <w:szCs w:val="24"/>
                <w:u w:val="none"/>
                <w:lang w:val="en-US" w:eastAsia="zh-CN" w:bidi="ar"/>
              </w:rPr>
              <w:t>广汉市纪委监委网络政务与电教中心</w:t>
            </w:r>
          </w:p>
        </w:tc>
        <w:tc>
          <w:tcPr>
            <w:tcW w:w="1050" w:type="dxa"/>
            <w:tcBorders>
              <w:tl2br w:val="nil"/>
              <w:tr2bl w:val="nil"/>
            </w:tcBorders>
            <w:shd w:val="clear" w:color="auto" w:fill="auto"/>
            <w:tcMar>
              <w:top w:w="15" w:type="dxa"/>
              <w:left w:w="15" w:type="dxa"/>
              <w:bottom w:w="15" w:type="dxa"/>
              <w:right w:w="15" w:type="dxa"/>
            </w:tcMar>
            <w:vAlign w:val="center"/>
          </w:tcPr>
          <w:p w14:paraId="4C396C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eastAsia" w:ascii="仿宋_GB2312" w:hAnsi="Times New Roman" w:eastAsia="仿宋_GB2312" w:cs="仿宋_GB2312"/>
                <w:color w:val="auto"/>
                <w:kern w:val="0"/>
                <w:sz w:val="24"/>
                <w:szCs w:val="24"/>
                <w:u w:val="none"/>
                <w:lang w:val="en-US" w:eastAsia="zh-CN" w:bidi="ar"/>
              </w:rPr>
            </w:pPr>
            <w:r>
              <w:rPr>
                <w:rFonts w:hint="eastAsia" w:ascii="仿宋_GB2312" w:hAnsi="Times New Roman" w:eastAsia="仿宋_GB2312" w:cs="仿宋_GB2312"/>
                <w:color w:val="auto"/>
                <w:kern w:val="0"/>
                <w:sz w:val="24"/>
                <w:szCs w:val="24"/>
                <w:u w:val="none"/>
                <w:lang w:val="en-US" w:eastAsia="zh-CN" w:bidi="ar"/>
              </w:rPr>
              <w:t>管理岗位</w:t>
            </w:r>
          </w:p>
        </w:tc>
        <w:tc>
          <w:tcPr>
            <w:tcW w:w="600" w:type="dxa"/>
            <w:tcBorders>
              <w:tl2br w:val="nil"/>
              <w:tr2bl w:val="nil"/>
            </w:tcBorders>
            <w:shd w:val="clear" w:color="auto" w:fill="auto"/>
            <w:tcMar>
              <w:top w:w="15" w:type="dxa"/>
              <w:left w:w="15" w:type="dxa"/>
              <w:bottom w:w="15" w:type="dxa"/>
              <w:right w:w="15" w:type="dxa"/>
            </w:tcMar>
            <w:vAlign w:val="center"/>
          </w:tcPr>
          <w:p w14:paraId="5E3EA7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default" w:ascii="Times New Roman" w:hAnsi="Times New Roman" w:cs="Times New Roman"/>
                <w:color w:val="auto"/>
                <w:kern w:val="0"/>
                <w:sz w:val="24"/>
                <w:szCs w:val="24"/>
                <w:u w:val="none"/>
                <w:lang w:val="en-US" w:eastAsia="zh-CN" w:bidi="ar"/>
              </w:rPr>
            </w:pPr>
            <w:r>
              <w:rPr>
                <w:rFonts w:hint="eastAsia" w:ascii="Times New Roman" w:hAnsi="Times New Roman" w:cs="Times New Roman"/>
                <w:color w:val="auto"/>
                <w:kern w:val="0"/>
                <w:sz w:val="24"/>
                <w:szCs w:val="24"/>
                <w:u w:val="none"/>
                <w:lang w:val="en-US" w:eastAsia="zh-CN" w:bidi="ar"/>
              </w:rPr>
              <w:t>1</w:t>
            </w:r>
          </w:p>
        </w:tc>
        <w:tc>
          <w:tcPr>
            <w:tcW w:w="1774" w:type="dxa"/>
            <w:tcBorders>
              <w:tl2br w:val="nil"/>
              <w:tr2bl w:val="nil"/>
            </w:tcBorders>
            <w:shd w:val="clear" w:color="auto" w:fill="auto"/>
            <w:tcMar>
              <w:top w:w="15" w:type="dxa"/>
              <w:left w:w="15" w:type="dxa"/>
              <w:bottom w:w="15" w:type="dxa"/>
              <w:right w:w="15" w:type="dxa"/>
            </w:tcMar>
            <w:vAlign w:val="center"/>
          </w:tcPr>
          <w:p w14:paraId="61C583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eastAsia" w:ascii="仿宋_GB2312" w:hAnsi="Times New Roman" w:eastAsia="仿宋_GB2312" w:cs="仿宋_GB2312"/>
                <w:color w:val="auto"/>
                <w:kern w:val="0"/>
                <w:sz w:val="24"/>
                <w:szCs w:val="24"/>
                <w:u w:val="none"/>
                <w:lang w:val="en-US" w:eastAsia="zh-CN" w:bidi="ar"/>
              </w:rPr>
            </w:pPr>
            <w:r>
              <w:rPr>
                <w:rFonts w:hint="eastAsia" w:ascii="仿宋_GB2312" w:hAnsi="Times New Roman" w:eastAsia="仿宋_GB2312" w:cs="仿宋_GB2312"/>
                <w:color w:val="auto"/>
                <w:kern w:val="0"/>
                <w:sz w:val="24"/>
                <w:szCs w:val="24"/>
                <w:u w:val="none"/>
                <w:lang w:val="en-US" w:eastAsia="zh-CN" w:bidi="ar"/>
              </w:rPr>
              <w:t>硕士研究生及以上，与学历相对应的学位</w:t>
            </w:r>
          </w:p>
        </w:tc>
        <w:tc>
          <w:tcPr>
            <w:tcW w:w="2930" w:type="dxa"/>
            <w:tcBorders>
              <w:tl2br w:val="nil"/>
              <w:tr2bl w:val="nil"/>
            </w:tcBorders>
            <w:shd w:val="clear" w:color="auto" w:fill="auto"/>
            <w:tcMar>
              <w:top w:w="15" w:type="dxa"/>
              <w:left w:w="15" w:type="dxa"/>
              <w:bottom w:w="15" w:type="dxa"/>
              <w:right w:w="15" w:type="dxa"/>
            </w:tcMar>
            <w:vAlign w:val="center"/>
          </w:tcPr>
          <w:p w14:paraId="1BD6A7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default" w:ascii="仿宋_GB2312" w:hAnsi="Times New Roman" w:eastAsia="仿宋_GB2312" w:cs="仿宋_GB2312"/>
                <w:color w:val="auto"/>
                <w:kern w:val="0"/>
                <w:sz w:val="24"/>
                <w:szCs w:val="24"/>
                <w:u w:val="none"/>
                <w:lang w:val="en-US" w:eastAsia="zh-CN" w:bidi="ar"/>
              </w:rPr>
            </w:pPr>
            <w:r>
              <w:rPr>
                <w:rFonts w:hint="eastAsia" w:ascii="仿宋_GB2312" w:hAnsi="Times New Roman" w:eastAsia="仿宋_GB2312" w:cs="仿宋_GB2312"/>
                <w:color w:val="auto"/>
                <w:kern w:val="0"/>
                <w:sz w:val="24"/>
                <w:szCs w:val="24"/>
                <w:u w:val="none"/>
                <w:lang w:val="en-US" w:eastAsia="zh-CN" w:bidi="ar"/>
              </w:rPr>
              <w:t>会计专业类、会计学专业类</w:t>
            </w:r>
          </w:p>
        </w:tc>
        <w:tc>
          <w:tcPr>
            <w:tcW w:w="2445" w:type="dxa"/>
            <w:tcBorders>
              <w:tl2br w:val="nil"/>
              <w:tr2bl w:val="nil"/>
            </w:tcBorders>
            <w:shd w:val="clear" w:color="auto" w:fill="auto"/>
            <w:tcMar>
              <w:top w:w="15" w:type="dxa"/>
              <w:left w:w="15" w:type="dxa"/>
              <w:bottom w:w="15" w:type="dxa"/>
              <w:right w:w="15" w:type="dxa"/>
            </w:tcMar>
            <w:vAlign w:val="center"/>
          </w:tcPr>
          <w:p w14:paraId="298A4A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eastAsia" w:ascii="仿宋_GB2312" w:hAnsi="Times New Roman" w:eastAsia="仿宋_GB2312" w:cs="仿宋_GB2312"/>
                <w:color w:val="auto"/>
                <w:kern w:val="0"/>
                <w:sz w:val="24"/>
                <w:szCs w:val="24"/>
                <w:u w:val="none"/>
                <w:lang w:val="en-US" w:eastAsia="zh-CN" w:bidi="ar"/>
              </w:rPr>
            </w:pPr>
            <w:r>
              <w:rPr>
                <w:rFonts w:hint="eastAsia" w:ascii="仿宋_GB2312" w:hAnsi="Times New Roman" w:eastAsia="仿宋_GB2312" w:cs="仿宋_GB2312"/>
                <w:color w:val="auto"/>
                <w:kern w:val="0"/>
                <w:sz w:val="24"/>
                <w:szCs w:val="24"/>
                <w:u w:val="none"/>
                <w:lang w:val="en-US" w:eastAsia="zh-CN" w:bidi="ar"/>
              </w:rPr>
              <w:t>招聘文件要求，聘用合同：在该单位服务满</w:t>
            </w:r>
            <w:r>
              <w:rPr>
                <w:rFonts w:hint="default" w:ascii="Times New Roman" w:hAnsi="Times New Roman" w:cs="Times New Roman" w:eastAsiaTheme="minorEastAsia"/>
                <w:color w:val="auto"/>
                <w:kern w:val="0"/>
                <w:sz w:val="24"/>
                <w:szCs w:val="24"/>
                <w:u w:val="none"/>
                <w:lang w:val="en-US" w:eastAsia="zh-CN" w:bidi="ar"/>
              </w:rPr>
              <w:t>5</w:t>
            </w:r>
            <w:r>
              <w:rPr>
                <w:rFonts w:hint="eastAsia" w:ascii="仿宋_GB2312" w:hAnsi="Times New Roman" w:eastAsia="仿宋_GB2312" w:cs="仿宋_GB2312"/>
                <w:color w:val="auto"/>
                <w:kern w:val="0"/>
                <w:sz w:val="24"/>
                <w:szCs w:val="24"/>
                <w:u w:val="none"/>
                <w:lang w:val="en-US" w:eastAsia="zh-CN" w:bidi="ar"/>
              </w:rPr>
              <w:t>年（含试用期）方可流（调）动</w:t>
            </w:r>
          </w:p>
        </w:tc>
      </w:tr>
    </w:tbl>
    <w:p w14:paraId="293C16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eastAsia" w:ascii="方正小标宋简体" w:hAnsi="方正小标宋简体" w:eastAsia="方正小标宋简体" w:cs="方正小标宋简体"/>
          <w:i w:val="0"/>
          <w:iCs w:val="0"/>
          <w:caps w:val="0"/>
          <w:color w:val="auto"/>
          <w:spacing w:val="0"/>
          <w:kern w:val="0"/>
          <w:sz w:val="44"/>
          <w:szCs w:val="44"/>
          <w:u w:val="none"/>
          <w:shd w:val="clear" w:fill="FFFFFF"/>
          <w:lang w:val="en-US" w:eastAsia="zh-CN" w:bidi="ar"/>
        </w:rPr>
      </w:pPr>
    </w:p>
    <w:p w14:paraId="5AD22A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eastAsia" w:ascii="方正小标宋简体" w:hAnsi="方正小标宋简体" w:eastAsia="方正小标宋简体" w:cs="方正小标宋简体"/>
          <w:i w:val="0"/>
          <w:iCs w:val="0"/>
          <w:caps w:val="0"/>
          <w:color w:val="auto"/>
          <w:spacing w:val="0"/>
          <w:kern w:val="0"/>
          <w:sz w:val="44"/>
          <w:szCs w:val="44"/>
          <w:u w:val="none"/>
          <w:shd w:val="clear" w:fill="FFFFFF"/>
          <w:lang w:val="en-US" w:eastAsia="zh-CN" w:bidi="ar"/>
        </w:rPr>
      </w:pPr>
    </w:p>
    <w:p w14:paraId="7FC20F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eastAsia" w:ascii="方正小标宋简体" w:hAnsi="方正小标宋简体" w:eastAsia="方正小标宋简体" w:cs="方正小标宋简体"/>
          <w:i w:val="0"/>
          <w:iCs w:val="0"/>
          <w:caps w:val="0"/>
          <w:color w:val="auto"/>
          <w:spacing w:val="0"/>
          <w:kern w:val="0"/>
          <w:sz w:val="44"/>
          <w:szCs w:val="44"/>
          <w:u w:val="none"/>
          <w:shd w:val="clear" w:fill="FFFFFF"/>
          <w:lang w:val="en-US" w:eastAsia="zh-CN" w:bidi="ar"/>
        </w:rPr>
      </w:pPr>
    </w:p>
    <w:p w14:paraId="50A77C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eastAsia" w:ascii="方正小标宋简体" w:hAnsi="方正小标宋简体" w:eastAsia="方正小标宋简体" w:cs="方正小标宋简体"/>
          <w:i w:val="0"/>
          <w:iCs w:val="0"/>
          <w:caps w:val="0"/>
          <w:color w:val="auto"/>
          <w:spacing w:val="0"/>
          <w:kern w:val="0"/>
          <w:sz w:val="44"/>
          <w:szCs w:val="44"/>
          <w:u w:val="none"/>
          <w:shd w:val="clear" w:fill="FFFFFF"/>
          <w:lang w:val="en-US" w:eastAsia="zh-CN" w:bidi="ar"/>
        </w:rPr>
      </w:pPr>
    </w:p>
    <w:p w14:paraId="36BDF8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both"/>
        <w:rPr>
          <w:rFonts w:hint="eastAsia" w:ascii="方正小标宋简体" w:hAnsi="方正小标宋简体" w:eastAsia="方正小标宋简体" w:cs="方正小标宋简体"/>
          <w:i w:val="0"/>
          <w:iCs w:val="0"/>
          <w:caps w:val="0"/>
          <w:color w:val="auto"/>
          <w:spacing w:val="0"/>
          <w:kern w:val="0"/>
          <w:sz w:val="44"/>
          <w:szCs w:val="44"/>
          <w:u w:val="none"/>
          <w:shd w:val="clear" w:fill="FFFFFF"/>
          <w:lang w:val="en-US" w:eastAsia="zh-CN" w:bidi="ar"/>
        </w:rPr>
      </w:pPr>
    </w:p>
    <w:p w14:paraId="415598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both"/>
        <w:rPr>
          <w:rFonts w:hint="eastAsia" w:ascii="方正小标宋简体" w:hAnsi="方正小标宋简体" w:eastAsia="方正小标宋简体" w:cs="方正小标宋简体"/>
          <w:i w:val="0"/>
          <w:iCs w:val="0"/>
          <w:caps w:val="0"/>
          <w:color w:val="auto"/>
          <w:spacing w:val="0"/>
          <w:kern w:val="0"/>
          <w:sz w:val="44"/>
          <w:szCs w:val="44"/>
          <w:u w:val="none"/>
          <w:shd w:val="clear" w:fill="FFFFFF"/>
          <w:lang w:val="en-US" w:eastAsia="zh-CN" w:bidi="ar"/>
        </w:rPr>
      </w:pPr>
    </w:p>
    <w:p w14:paraId="67DFAB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both"/>
        <w:rPr>
          <w:rFonts w:hint="eastAsia" w:ascii="方正小标宋简体" w:hAnsi="方正小标宋简体" w:eastAsia="方正小标宋简体" w:cs="方正小标宋简体"/>
          <w:i w:val="0"/>
          <w:iCs w:val="0"/>
          <w:caps w:val="0"/>
          <w:color w:val="auto"/>
          <w:spacing w:val="0"/>
          <w:kern w:val="0"/>
          <w:sz w:val="44"/>
          <w:szCs w:val="44"/>
          <w:u w:val="none"/>
          <w:shd w:val="clear" w:fill="FFFFFF"/>
          <w:lang w:val="en-US" w:eastAsia="zh-CN" w:bidi="ar"/>
        </w:rPr>
      </w:pPr>
    </w:p>
    <w:p w14:paraId="410FB0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rFonts w:ascii="黑体" w:hAnsi="宋体" w:eastAsia="黑体" w:cs="黑体"/>
          <w:i w:val="0"/>
          <w:iCs w:val="0"/>
          <w:caps w:val="0"/>
          <w:color w:val="auto"/>
          <w:spacing w:val="0"/>
          <w:kern w:val="0"/>
          <w:sz w:val="32"/>
          <w:szCs w:val="32"/>
          <w:u w:val="none"/>
          <w:shd w:val="clear" w:fill="FFFFFF"/>
          <w:lang w:val="en-US" w:eastAsia="zh-CN" w:bidi="ar"/>
        </w:rPr>
      </w:pPr>
    </w:p>
    <w:p w14:paraId="06A9BA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color w:val="auto"/>
          <w:u w:val="none"/>
        </w:rPr>
      </w:pPr>
      <w:r>
        <w:rPr>
          <w:rFonts w:ascii="黑体" w:hAnsi="宋体" w:eastAsia="黑体" w:cs="黑体"/>
          <w:i w:val="0"/>
          <w:iCs w:val="0"/>
          <w:caps w:val="0"/>
          <w:color w:val="auto"/>
          <w:spacing w:val="0"/>
          <w:kern w:val="0"/>
          <w:sz w:val="32"/>
          <w:szCs w:val="32"/>
          <w:u w:val="none"/>
          <w:shd w:val="clear" w:fill="FFFFFF"/>
          <w:lang w:val="en-US" w:eastAsia="zh-CN" w:bidi="ar"/>
        </w:rPr>
        <w:t>附件</w:t>
      </w:r>
      <w:r>
        <w:rPr>
          <w:rFonts w:hint="eastAsia" w:ascii="Times New Roman" w:hAnsi="Times New Roman" w:eastAsia="微软雅黑" w:cs="Times New Roman"/>
          <w:i w:val="0"/>
          <w:iCs w:val="0"/>
          <w:caps w:val="0"/>
          <w:color w:val="auto"/>
          <w:spacing w:val="0"/>
          <w:kern w:val="0"/>
          <w:sz w:val="32"/>
          <w:szCs w:val="32"/>
          <w:u w:val="none"/>
          <w:shd w:val="clear" w:fill="FFFFFF"/>
          <w:lang w:val="en-US" w:eastAsia="zh-CN" w:bidi="ar"/>
        </w:rPr>
        <w:t>2</w:t>
      </w:r>
    </w:p>
    <w:p w14:paraId="64D8C0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color w:val="auto"/>
          <w:u w:val="none"/>
        </w:rPr>
      </w:pPr>
      <w:r>
        <w:rPr>
          <w:rFonts w:hint="eastAsia" w:ascii="方正小标宋简体" w:hAnsi="方正小标宋简体" w:eastAsia="方正小标宋简体" w:cs="方正小标宋简体"/>
          <w:i w:val="0"/>
          <w:iCs w:val="0"/>
          <w:caps w:val="0"/>
          <w:color w:val="auto"/>
          <w:spacing w:val="0"/>
          <w:kern w:val="0"/>
          <w:sz w:val="44"/>
          <w:szCs w:val="44"/>
          <w:u w:val="none"/>
          <w:shd w:val="clear" w:fill="FFFFFF"/>
          <w:lang w:val="en-US" w:eastAsia="zh-CN" w:bidi="ar"/>
        </w:rPr>
        <w:t>考核测试时间及地点安排表</w:t>
      </w:r>
    </w:p>
    <w:p w14:paraId="2B4BD2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color w:val="auto"/>
          <w:u w:val="none"/>
        </w:rPr>
      </w:pPr>
      <w:r>
        <w:rPr>
          <w:rFonts w:hint="default" w:ascii="Times New Roman" w:hAnsi="Times New Roman" w:eastAsia="微软雅黑" w:cs="Times New Roman"/>
          <w:i w:val="0"/>
          <w:iCs w:val="0"/>
          <w:caps w:val="0"/>
          <w:color w:val="auto"/>
          <w:spacing w:val="0"/>
          <w:kern w:val="0"/>
          <w:sz w:val="44"/>
          <w:szCs w:val="44"/>
          <w:u w:val="none"/>
          <w:shd w:val="clear" w:fill="FFFFFF"/>
          <w:lang w:val="en-US" w:eastAsia="zh-CN" w:bidi="ar"/>
        </w:rPr>
        <w:t> </w:t>
      </w:r>
    </w:p>
    <w:tbl>
      <w:tblPr>
        <w:tblStyle w:val="6"/>
        <w:tblW w:w="10927"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1864"/>
        <w:gridCol w:w="1184"/>
        <w:gridCol w:w="2758"/>
        <w:gridCol w:w="5121"/>
      </w:tblGrid>
      <w:tr w14:paraId="1AFA28D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829" w:hRule="atLeast"/>
          <w:jc w:val="center"/>
        </w:trPr>
        <w:tc>
          <w:tcPr>
            <w:tcW w:w="1864" w:type="dxa"/>
            <w:tcBorders>
              <w:top w:val="single" w:color="auto" w:sz="8" w:space="0"/>
              <w:left w:val="single" w:color="auto" w:sz="8" w:space="0"/>
              <w:bottom w:val="single" w:color="auto" w:sz="8" w:space="0"/>
              <w:right w:val="single" w:color="auto" w:sz="8" w:space="0"/>
            </w:tcBorders>
            <w:shd w:val="clear" w:color="auto" w:fill="auto"/>
            <w:noWrap/>
            <w:tcMar>
              <w:left w:w="108" w:type="dxa"/>
              <w:right w:w="108" w:type="dxa"/>
            </w:tcMar>
            <w:vAlign w:val="center"/>
          </w:tcPr>
          <w:p w14:paraId="2F8305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color w:val="auto"/>
                <w:u w:val="none"/>
              </w:rPr>
            </w:pPr>
            <w:r>
              <w:rPr>
                <w:rFonts w:hint="eastAsia" w:ascii="黑体" w:hAnsi="宋体" w:eastAsia="黑体" w:cs="黑体"/>
                <w:color w:val="auto"/>
                <w:kern w:val="0"/>
                <w:sz w:val="24"/>
                <w:szCs w:val="24"/>
                <w:u w:val="none"/>
                <w:lang w:val="en-US" w:eastAsia="zh-CN" w:bidi="ar"/>
              </w:rPr>
              <w:t>测试人员</w:t>
            </w:r>
          </w:p>
        </w:tc>
        <w:tc>
          <w:tcPr>
            <w:tcW w:w="1184" w:type="dxa"/>
            <w:tcBorders>
              <w:top w:val="single" w:color="auto" w:sz="8" w:space="0"/>
              <w:left w:val="single" w:color="auto" w:sz="8" w:space="0"/>
              <w:bottom w:val="single" w:color="auto" w:sz="8" w:space="0"/>
              <w:right w:val="single" w:color="auto" w:sz="8" w:space="0"/>
            </w:tcBorders>
            <w:shd w:val="clear" w:color="auto" w:fill="auto"/>
            <w:noWrap/>
            <w:tcMar>
              <w:left w:w="108" w:type="dxa"/>
              <w:right w:w="108" w:type="dxa"/>
            </w:tcMar>
            <w:vAlign w:val="center"/>
          </w:tcPr>
          <w:p w14:paraId="26DAFC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color w:val="auto"/>
                <w:u w:val="none"/>
              </w:rPr>
            </w:pPr>
            <w:r>
              <w:rPr>
                <w:rFonts w:hint="eastAsia" w:ascii="黑体" w:hAnsi="宋体" w:eastAsia="黑体" w:cs="黑体"/>
                <w:color w:val="auto"/>
                <w:kern w:val="0"/>
                <w:sz w:val="24"/>
                <w:szCs w:val="24"/>
                <w:u w:val="none"/>
                <w:lang w:val="en-US" w:eastAsia="zh-CN" w:bidi="ar"/>
              </w:rPr>
              <w:t>测试内容</w:t>
            </w:r>
          </w:p>
        </w:tc>
        <w:tc>
          <w:tcPr>
            <w:tcW w:w="2758" w:type="dxa"/>
            <w:tcBorders>
              <w:top w:val="single" w:color="auto" w:sz="8" w:space="0"/>
              <w:left w:val="single" w:color="auto" w:sz="8" w:space="0"/>
              <w:bottom w:val="single" w:color="auto" w:sz="8" w:space="0"/>
              <w:right w:val="single" w:color="auto" w:sz="8" w:space="0"/>
            </w:tcBorders>
            <w:shd w:val="clear" w:color="auto" w:fill="auto"/>
            <w:noWrap/>
            <w:tcMar>
              <w:left w:w="108" w:type="dxa"/>
              <w:right w:w="108" w:type="dxa"/>
            </w:tcMar>
            <w:vAlign w:val="center"/>
          </w:tcPr>
          <w:p w14:paraId="2EC401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color w:val="auto"/>
                <w:u w:val="none"/>
              </w:rPr>
            </w:pPr>
            <w:r>
              <w:rPr>
                <w:rFonts w:hint="eastAsia" w:ascii="黑体" w:hAnsi="宋体" w:eastAsia="黑体" w:cs="黑体"/>
                <w:color w:val="auto"/>
                <w:kern w:val="0"/>
                <w:sz w:val="24"/>
                <w:szCs w:val="24"/>
                <w:u w:val="none"/>
                <w:lang w:val="en-US" w:eastAsia="zh-CN" w:bidi="ar"/>
              </w:rPr>
              <w:t>时间</w:t>
            </w:r>
          </w:p>
        </w:tc>
        <w:tc>
          <w:tcPr>
            <w:tcW w:w="5121" w:type="dxa"/>
            <w:tcBorders>
              <w:top w:val="single" w:color="auto" w:sz="8" w:space="0"/>
              <w:left w:val="single" w:color="auto" w:sz="8" w:space="0"/>
              <w:bottom w:val="single" w:color="auto" w:sz="8" w:space="0"/>
              <w:right w:val="single" w:color="auto" w:sz="8" w:space="0"/>
            </w:tcBorders>
            <w:shd w:val="clear" w:color="auto" w:fill="auto"/>
            <w:noWrap/>
            <w:tcMar>
              <w:left w:w="108" w:type="dxa"/>
              <w:right w:w="108" w:type="dxa"/>
            </w:tcMar>
            <w:vAlign w:val="center"/>
          </w:tcPr>
          <w:p w14:paraId="1843EA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color w:val="auto"/>
                <w:u w:val="none"/>
              </w:rPr>
            </w:pPr>
            <w:r>
              <w:rPr>
                <w:rFonts w:hint="eastAsia" w:ascii="黑体" w:hAnsi="宋体" w:eastAsia="黑体" w:cs="黑体"/>
                <w:color w:val="auto"/>
                <w:kern w:val="0"/>
                <w:sz w:val="24"/>
                <w:szCs w:val="24"/>
                <w:u w:val="none"/>
                <w:lang w:val="en-US" w:eastAsia="zh-CN" w:bidi="ar"/>
              </w:rPr>
              <w:t>地点</w:t>
            </w:r>
          </w:p>
        </w:tc>
      </w:tr>
      <w:tr w14:paraId="6ACE17D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85" w:hRule="atLeast"/>
          <w:jc w:val="center"/>
        </w:trPr>
        <w:tc>
          <w:tcPr>
            <w:tcW w:w="1864"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14:paraId="1687F8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color w:val="auto"/>
                <w:u w:val="none"/>
              </w:rPr>
            </w:pPr>
            <w:r>
              <w:rPr>
                <w:rFonts w:hint="eastAsia" w:ascii="仿宋_GB2312" w:hAnsi="Times New Roman" w:eastAsia="仿宋_GB2312" w:cs="仿宋_GB2312"/>
                <w:color w:val="auto"/>
                <w:spacing w:val="-10"/>
                <w:kern w:val="0"/>
                <w:sz w:val="24"/>
                <w:szCs w:val="24"/>
                <w:u w:val="none"/>
                <w:lang w:val="en-US" w:eastAsia="zh-CN" w:bidi="ar"/>
              </w:rPr>
              <w:t>符合岗位报名条件人员</w:t>
            </w:r>
          </w:p>
        </w:tc>
        <w:tc>
          <w:tcPr>
            <w:tcW w:w="1184"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14:paraId="54111A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color w:val="auto"/>
                <w:u w:val="none"/>
              </w:rPr>
            </w:pPr>
            <w:r>
              <w:rPr>
                <w:rFonts w:hint="eastAsia" w:ascii="仿宋_GB2312" w:hAnsi="Times New Roman" w:eastAsia="仿宋_GB2312" w:cs="仿宋_GB2312"/>
                <w:color w:val="auto"/>
                <w:kern w:val="0"/>
                <w:sz w:val="24"/>
                <w:szCs w:val="24"/>
                <w:u w:val="none"/>
                <w:lang w:val="en-US" w:eastAsia="zh-CN" w:bidi="ar"/>
              </w:rPr>
              <w:t>笔试</w:t>
            </w:r>
          </w:p>
        </w:tc>
        <w:tc>
          <w:tcPr>
            <w:tcW w:w="2758"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14:paraId="59EF8E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color w:val="auto"/>
                <w:highlight w:val="none"/>
                <w:u w:val="none"/>
              </w:rPr>
            </w:pPr>
            <w:r>
              <w:rPr>
                <w:rFonts w:hint="default" w:ascii="Times New Roman" w:hAnsi="Times New Roman" w:cs="Times New Roman" w:eastAsiaTheme="minorEastAsia"/>
                <w:color w:val="auto"/>
                <w:kern w:val="0"/>
                <w:sz w:val="24"/>
                <w:szCs w:val="24"/>
                <w:highlight w:val="none"/>
                <w:u w:val="none"/>
                <w:lang w:val="en-US" w:eastAsia="zh-CN" w:bidi="ar"/>
              </w:rPr>
              <w:t>2024</w:t>
            </w:r>
            <w:r>
              <w:rPr>
                <w:rFonts w:hint="eastAsia" w:ascii="仿宋_GB2312" w:hAnsi="Times New Roman" w:eastAsia="仿宋_GB2312" w:cs="仿宋_GB2312"/>
                <w:color w:val="auto"/>
                <w:kern w:val="0"/>
                <w:sz w:val="24"/>
                <w:szCs w:val="24"/>
                <w:highlight w:val="none"/>
                <w:u w:val="none"/>
                <w:lang w:val="en-US" w:eastAsia="zh-CN" w:bidi="ar"/>
              </w:rPr>
              <w:t>年</w:t>
            </w:r>
            <w:r>
              <w:rPr>
                <w:rFonts w:hint="eastAsia" w:ascii="Times New Roman" w:hAnsi="Times New Roman" w:cs="Times New Roman"/>
                <w:color w:val="auto"/>
                <w:kern w:val="0"/>
                <w:sz w:val="24"/>
                <w:szCs w:val="24"/>
                <w:highlight w:val="none"/>
                <w:u w:val="none"/>
                <w:lang w:val="en-US" w:eastAsia="zh-CN" w:bidi="ar"/>
              </w:rPr>
              <w:t>9</w:t>
            </w:r>
            <w:r>
              <w:rPr>
                <w:rFonts w:hint="eastAsia" w:ascii="仿宋_GB2312" w:hAnsi="Times New Roman" w:eastAsia="仿宋_GB2312" w:cs="仿宋_GB2312"/>
                <w:color w:val="auto"/>
                <w:kern w:val="0"/>
                <w:sz w:val="24"/>
                <w:szCs w:val="24"/>
                <w:highlight w:val="none"/>
                <w:u w:val="none"/>
                <w:lang w:val="en-US" w:eastAsia="zh-CN" w:bidi="ar"/>
              </w:rPr>
              <w:t>月</w:t>
            </w:r>
            <w:r>
              <w:rPr>
                <w:rFonts w:hint="eastAsia" w:ascii="Times New Roman" w:hAnsi="Times New Roman" w:cs="Times New Roman"/>
                <w:color w:val="auto"/>
                <w:kern w:val="0"/>
                <w:sz w:val="24"/>
                <w:szCs w:val="24"/>
                <w:highlight w:val="none"/>
                <w:u w:val="none"/>
                <w:lang w:val="en-US" w:eastAsia="zh-CN" w:bidi="ar"/>
              </w:rPr>
              <w:t>22</w:t>
            </w:r>
            <w:r>
              <w:rPr>
                <w:rFonts w:hint="eastAsia" w:ascii="仿宋_GB2312" w:hAnsi="Times New Roman" w:eastAsia="仿宋_GB2312" w:cs="仿宋_GB2312"/>
                <w:color w:val="auto"/>
                <w:kern w:val="0"/>
                <w:sz w:val="24"/>
                <w:szCs w:val="24"/>
                <w:highlight w:val="none"/>
                <w:u w:val="none"/>
                <w:lang w:val="en-US" w:eastAsia="zh-CN" w:bidi="ar"/>
              </w:rPr>
              <w:t>日</w:t>
            </w:r>
          </w:p>
          <w:p w14:paraId="128F85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color w:val="auto"/>
                <w:u w:val="none"/>
              </w:rPr>
            </w:pPr>
            <w:r>
              <w:rPr>
                <w:rFonts w:hint="eastAsia" w:ascii="仿宋_GB2312" w:hAnsi="Times New Roman" w:eastAsia="仿宋_GB2312" w:cs="仿宋_GB2312"/>
                <w:color w:val="auto"/>
                <w:kern w:val="0"/>
                <w:sz w:val="24"/>
                <w:szCs w:val="24"/>
                <w:u w:val="none"/>
                <w:lang w:val="en-US" w:eastAsia="zh-CN" w:bidi="ar"/>
              </w:rPr>
              <w:t>上午</w:t>
            </w:r>
            <w:r>
              <w:rPr>
                <w:rFonts w:hint="default" w:ascii="Times New Roman" w:hAnsi="Times New Roman" w:cs="Times New Roman" w:eastAsiaTheme="minorEastAsia"/>
                <w:color w:val="auto"/>
                <w:kern w:val="0"/>
                <w:sz w:val="24"/>
                <w:szCs w:val="24"/>
                <w:u w:val="none"/>
                <w:lang w:val="en-US" w:eastAsia="zh-CN" w:bidi="ar"/>
              </w:rPr>
              <w:t>9:</w:t>
            </w:r>
            <w:r>
              <w:rPr>
                <w:rFonts w:hint="eastAsia" w:ascii="Times New Roman" w:hAnsi="Times New Roman" w:eastAsia="仿宋_GB2312" w:cs="Times New Roman"/>
                <w:color w:val="auto"/>
                <w:kern w:val="0"/>
                <w:sz w:val="24"/>
                <w:szCs w:val="24"/>
                <w:u w:val="none"/>
                <w:lang w:val="en-US" w:eastAsia="zh-CN" w:bidi="ar"/>
              </w:rPr>
              <w:t>3</w:t>
            </w:r>
            <w:r>
              <w:rPr>
                <w:rFonts w:hint="default" w:ascii="Times New Roman" w:hAnsi="Times New Roman" w:eastAsia="仿宋_GB2312" w:cs="Times New Roman"/>
                <w:color w:val="auto"/>
                <w:kern w:val="0"/>
                <w:sz w:val="24"/>
                <w:szCs w:val="24"/>
                <w:u w:val="none"/>
                <w:lang w:val="en-US" w:eastAsia="zh-CN" w:bidi="ar"/>
              </w:rPr>
              <w:t>0</w:t>
            </w:r>
            <w:r>
              <w:rPr>
                <w:rFonts w:hint="eastAsia" w:ascii="仿宋_GB2312" w:eastAsia="仿宋_GB2312" w:cs="仿宋_GB2312" w:hAnsiTheme="minorHAnsi"/>
                <w:color w:val="auto"/>
                <w:kern w:val="0"/>
                <w:sz w:val="24"/>
                <w:szCs w:val="24"/>
                <w:u w:val="none"/>
                <w:lang w:val="en-US" w:eastAsia="zh-CN" w:bidi="ar"/>
              </w:rPr>
              <w:t>—</w:t>
            </w:r>
            <w:r>
              <w:rPr>
                <w:rFonts w:hint="default" w:ascii="Times New Roman" w:hAnsi="Times New Roman" w:cs="Times New Roman" w:eastAsiaTheme="minorEastAsia"/>
                <w:color w:val="auto"/>
                <w:kern w:val="0"/>
                <w:sz w:val="24"/>
                <w:szCs w:val="24"/>
                <w:u w:val="none"/>
                <w:lang w:val="en-US" w:eastAsia="zh-CN" w:bidi="ar"/>
              </w:rPr>
              <w:t>11:30</w:t>
            </w:r>
          </w:p>
        </w:tc>
        <w:tc>
          <w:tcPr>
            <w:tcW w:w="5121"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14:paraId="7A9B207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color w:val="auto"/>
                <w:u w:val="none"/>
              </w:rPr>
            </w:pPr>
            <w:r>
              <w:rPr>
                <w:rFonts w:hint="eastAsia" w:ascii="仿宋_GB2312" w:eastAsia="仿宋_GB2312" w:cs="仿宋_GB2312"/>
                <w:color w:val="auto"/>
                <w:sz w:val="24"/>
                <w:szCs w:val="24"/>
                <w:u w:val="none"/>
              </w:rPr>
              <w:t>广汉中学</w:t>
            </w:r>
          </w:p>
        </w:tc>
      </w:tr>
      <w:tr w14:paraId="05D303D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63" w:hRule="atLeast"/>
          <w:jc w:val="center"/>
        </w:trPr>
        <w:tc>
          <w:tcPr>
            <w:tcW w:w="1864"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14:paraId="6D27FC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color w:val="auto"/>
                <w:u w:val="none"/>
              </w:rPr>
            </w:pPr>
            <w:r>
              <w:rPr>
                <w:rFonts w:hint="eastAsia" w:ascii="仿宋_GB2312" w:hAnsi="Times New Roman" w:eastAsia="仿宋_GB2312" w:cs="仿宋_GB2312"/>
                <w:color w:val="auto"/>
                <w:kern w:val="0"/>
                <w:sz w:val="24"/>
                <w:szCs w:val="24"/>
                <w:u w:val="none"/>
                <w:lang w:val="en-US" w:eastAsia="zh-CN" w:bidi="ar"/>
              </w:rPr>
              <w:t>进入面试考生</w:t>
            </w:r>
          </w:p>
        </w:tc>
        <w:tc>
          <w:tcPr>
            <w:tcW w:w="1184"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14:paraId="3C43739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color w:val="auto"/>
                <w:u w:val="none"/>
              </w:rPr>
            </w:pPr>
            <w:r>
              <w:rPr>
                <w:rFonts w:hint="eastAsia" w:ascii="仿宋_GB2312" w:hAnsi="Times New Roman" w:eastAsia="仿宋_GB2312" w:cs="仿宋_GB2312"/>
                <w:color w:val="auto"/>
                <w:kern w:val="0"/>
                <w:sz w:val="24"/>
                <w:szCs w:val="24"/>
                <w:u w:val="none"/>
                <w:lang w:val="en-US" w:eastAsia="zh-CN" w:bidi="ar"/>
              </w:rPr>
              <w:t>面试</w:t>
            </w:r>
          </w:p>
        </w:tc>
        <w:tc>
          <w:tcPr>
            <w:tcW w:w="2758"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14:paraId="3DB67F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color w:val="auto"/>
                <w:highlight w:val="none"/>
                <w:u w:val="none"/>
              </w:rPr>
            </w:pPr>
            <w:r>
              <w:rPr>
                <w:rFonts w:hint="default" w:ascii="Times New Roman" w:hAnsi="Times New Roman" w:cs="Times New Roman" w:eastAsiaTheme="minorEastAsia"/>
                <w:color w:val="auto"/>
                <w:kern w:val="0"/>
                <w:sz w:val="24"/>
                <w:szCs w:val="24"/>
                <w:highlight w:val="none"/>
                <w:u w:val="none"/>
                <w:lang w:val="en-US" w:eastAsia="zh-CN" w:bidi="ar"/>
              </w:rPr>
              <w:t>2024</w:t>
            </w:r>
            <w:r>
              <w:rPr>
                <w:rFonts w:hint="eastAsia" w:ascii="仿宋_GB2312" w:hAnsi="Times New Roman" w:eastAsia="仿宋_GB2312" w:cs="仿宋_GB2312"/>
                <w:color w:val="auto"/>
                <w:kern w:val="0"/>
                <w:sz w:val="24"/>
                <w:szCs w:val="24"/>
                <w:highlight w:val="none"/>
                <w:u w:val="none"/>
                <w:lang w:val="en-US" w:eastAsia="zh-CN" w:bidi="ar"/>
              </w:rPr>
              <w:t>年</w:t>
            </w:r>
            <w:r>
              <w:rPr>
                <w:rFonts w:hint="eastAsia" w:ascii="Times New Roman" w:hAnsi="Times New Roman" w:cs="Times New Roman"/>
                <w:color w:val="auto"/>
                <w:kern w:val="0"/>
                <w:sz w:val="24"/>
                <w:szCs w:val="24"/>
                <w:highlight w:val="none"/>
                <w:u w:val="none"/>
                <w:lang w:val="en-US" w:eastAsia="zh-CN" w:bidi="ar"/>
              </w:rPr>
              <w:t>9</w:t>
            </w:r>
            <w:r>
              <w:rPr>
                <w:rFonts w:hint="eastAsia" w:ascii="仿宋_GB2312" w:hAnsi="Times New Roman" w:eastAsia="仿宋_GB2312" w:cs="仿宋_GB2312"/>
                <w:color w:val="auto"/>
                <w:kern w:val="0"/>
                <w:sz w:val="24"/>
                <w:szCs w:val="24"/>
                <w:highlight w:val="none"/>
                <w:u w:val="none"/>
                <w:lang w:val="en-US" w:eastAsia="zh-CN" w:bidi="ar"/>
              </w:rPr>
              <w:t>月</w:t>
            </w:r>
            <w:r>
              <w:rPr>
                <w:rFonts w:hint="eastAsia" w:ascii="Times New Roman" w:hAnsi="Times New Roman" w:cs="Times New Roman"/>
                <w:color w:val="auto"/>
                <w:kern w:val="0"/>
                <w:sz w:val="24"/>
                <w:szCs w:val="24"/>
                <w:highlight w:val="none"/>
                <w:u w:val="none"/>
                <w:lang w:val="en-US" w:eastAsia="zh-CN" w:bidi="ar"/>
              </w:rPr>
              <w:t>29</w:t>
            </w:r>
            <w:r>
              <w:rPr>
                <w:rFonts w:hint="eastAsia" w:ascii="仿宋_GB2312" w:hAnsi="Times New Roman" w:eastAsia="仿宋_GB2312" w:cs="仿宋_GB2312"/>
                <w:color w:val="auto"/>
                <w:kern w:val="0"/>
                <w:sz w:val="24"/>
                <w:szCs w:val="24"/>
                <w:highlight w:val="none"/>
                <w:u w:val="none"/>
                <w:lang w:val="en-US" w:eastAsia="zh-CN" w:bidi="ar"/>
              </w:rPr>
              <w:t>日</w:t>
            </w:r>
          </w:p>
          <w:p w14:paraId="78FA68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color w:val="auto"/>
                <w:u w:val="none"/>
              </w:rPr>
            </w:pPr>
            <w:r>
              <w:rPr>
                <w:rFonts w:hint="eastAsia" w:ascii="仿宋_GB2312" w:hAnsi="Times New Roman" w:eastAsia="仿宋_GB2312" w:cs="仿宋_GB2312"/>
                <w:color w:val="auto"/>
                <w:kern w:val="0"/>
                <w:sz w:val="24"/>
                <w:szCs w:val="24"/>
                <w:u w:val="none"/>
                <w:lang w:val="en-US" w:eastAsia="zh-CN" w:bidi="ar"/>
              </w:rPr>
              <w:t>上午</w:t>
            </w:r>
            <w:r>
              <w:rPr>
                <w:rFonts w:hint="eastAsia" w:ascii="Times New Roman" w:hAnsi="Times New Roman" w:eastAsia="仿宋_GB2312" w:cs="Times New Roman"/>
                <w:color w:val="auto"/>
                <w:kern w:val="0"/>
                <w:sz w:val="24"/>
                <w:szCs w:val="24"/>
                <w:u w:val="none"/>
                <w:lang w:val="en-US" w:eastAsia="zh-CN" w:bidi="ar"/>
              </w:rPr>
              <w:t>8</w:t>
            </w:r>
            <w:r>
              <w:rPr>
                <w:rFonts w:hint="default" w:ascii="Times New Roman" w:hAnsi="Times New Roman" w:cs="Times New Roman" w:eastAsiaTheme="minorEastAsia"/>
                <w:color w:val="auto"/>
                <w:kern w:val="0"/>
                <w:sz w:val="24"/>
                <w:szCs w:val="24"/>
                <w:u w:val="none"/>
                <w:lang w:val="en-US" w:eastAsia="zh-CN" w:bidi="ar"/>
              </w:rPr>
              <w:t>:00</w:t>
            </w:r>
          </w:p>
        </w:tc>
        <w:tc>
          <w:tcPr>
            <w:tcW w:w="5121"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14:paraId="0C36E84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color w:val="auto"/>
                <w:u w:val="none"/>
              </w:rPr>
            </w:pPr>
            <w:r>
              <w:rPr>
                <w:rFonts w:hint="eastAsia" w:ascii="仿宋_GB2312" w:eastAsia="仿宋_GB2312" w:cs="仿宋_GB2312"/>
                <w:color w:val="auto"/>
                <w:sz w:val="24"/>
                <w:szCs w:val="24"/>
                <w:u w:val="none"/>
              </w:rPr>
              <w:t>广汉市人力资源和社会保障局</w:t>
            </w:r>
            <w:r>
              <w:rPr>
                <w:rFonts w:hint="eastAsia" w:ascii="仿宋_GB2312" w:eastAsia="仿宋_GB2312" w:cs="仿宋_GB2312"/>
                <w:color w:val="auto"/>
                <w:sz w:val="24"/>
                <w:szCs w:val="24"/>
                <w:u w:val="none"/>
                <w:lang w:val="en-US" w:eastAsia="zh-CN"/>
              </w:rPr>
              <w:t>3楼305</w:t>
            </w:r>
            <w:r>
              <w:rPr>
                <w:rFonts w:hint="eastAsia" w:ascii="仿宋_GB2312" w:hAnsi="Times New Roman" w:eastAsia="仿宋_GB2312" w:cs="仿宋_GB2312"/>
                <w:color w:val="auto"/>
                <w:sz w:val="24"/>
                <w:szCs w:val="24"/>
                <w:u w:val="none"/>
              </w:rPr>
              <w:t>会议室</w:t>
            </w:r>
          </w:p>
        </w:tc>
      </w:tr>
    </w:tbl>
    <w:p w14:paraId="79A7525D">
      <w:pPr>
        <w:keepNext w:val="0"/>
        <w:keepLines w:val="0"/>
        <w:widowControl/>
        <w:suppressLineNumbers w:val="0"/>
        <w:jc w:val="left"/>
        <w:rPr>
          <w:color w:val="auto"/>
          <w:u w:val="none"/>
        </w:rPr>
      </w:pPr>
    </w:p>
    <w:p w14:paraId="26FCCD9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eastAsia" w:ascii="黑体" w:hAnsi="宋体" w:eastAsia="黑体" w:cs="黑体"/>
          <w:i w:val="0"/>
          <w:iCs w:val="0"/>
          <w:caps w:val="0"/>
          <w:color w:val="auto"/>
          <w:spacing w:val="0"/>
          <w:kern w:val="0"/>
          <w:sz w:val="32"/>
          <w:szCs w:val="32"/>
          <w:u w:val="none"/>
          <w:shd w:val="clear" w:fill="FFFFFF"/>
          <w:lang w:val="en-US" w:eastAsia="zh-CN" w:bidi="ar"/>
        </w:rPr>
      </w:pPr>
    </w:p>
    <w:p w14:paraId="2878DF4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eastAsia" w:ascii="黑体" w:hAnsi="宋体" w:eastAsia="黑体" w:cs="黑体"/>
          <w:i w:val="0"/>
          <w:iCs w:val="0"/>
          <w:caps w:val="0"/>
          <w:color w:val="auto"/>
          <w:spacing w:val="0"/>
          <w:kern w:val="0"/>
          <w:sz w:val="32"/>
          <w:szCs w:val="32"/>
          <w:u w:val="none"/>
          <w:shd w:val="clear" w:fill="FFFFFF"/>
          <w:lang w:val="en-US" w:eastAsia="zh-CN" w:bidi="ar"/>
        </w:rPr>
      </w:pPr>
    </w:p>
    <w:p w14:paraId="10E0FE7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eastAsia" w:ascii="黑体" w:hAnsi="宋体" w:eastAsia="黑体" w:cs="黑体"/>
          <w:i w:val="0"/>
          <w:iCs w:val="0"/>
          <w:caps w:val="0"/>
          <w:color w:val="auto"/>
          <w:spacing w:val="0"/>
          <w:kern w:val="0"/>
          <w:sz w:val="32"/>
          <w:szCs w:val="32"/>
          <w:u w:val="none"/>
          <w:shd w:val="clear" w:fill="FFFFFF"/>
          <w:lang w:val="en-US" w:eastAsia="zh-CN" w:bidi="ar"/>
        </w:rPr>
      </w:pPr>
    </w:p>
    <w:p w14:paraId="1B662C8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eastAsia" w:ascii="黑体" w:hAnsi="宋体" w:eastAsia="黑体" w:cs="黑体"/>
          <w:i w:val="0"/>
          <w:iCs w:val="0"/>
          <w:caps w:val="0"/>
          <w:color w:val="auto"/>
          <w:spacing w:val="0"/>
          <w:kern w:val="0"/>
          <w:sz w:val="32"/>
          <w:szCs w:val="32"/>
          <w:u w:val="none"/>
          <w:shd w:val="clear" w:fill="FFFFFF"/>
          <w:lang w:val="en-US" w:eastAsia="zh-CN" w:bidi="ar"/>
        </w:rPr>
      </w:pPr>
    </w:p>
    <w:p w14:paraId="4A280E1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eastAsia" w:ascii="黑体" w:hAnsi="宋体" w:eastAsia="黑体" w:cs="黑体"/>
          <w:i w:val="0"/>
          <w:iCs w:val="0"/>
          <w:caps w:val="0"/>
          <w:color w:val="auto"/>
          <w:spacing w:val="0"/>
          <w:kern w:val="0"/>
          <w:sz w:val="32"/>
          <w:szCs w:val="32"/>
          <w:u w:val="none"/>
          <w:shd w:val="clear" w:fill="FFFFFF"/>
          <w:lang w:val="en-US" w:eastAsia="zh-CN" w:bidi="ar"/>
        </w:rPr>
      </w:pPr>
    </w:p>
    <w:p w14:paraId="74E5A0B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eastAsia" w:ascii="黑体" w:hAnsi="宋体" w:eastAsia="黑体" w:cs="黑体"/>
          <w:i w:val="0"/>
          <w:iCs w:val="0"/>
          <w:caps w:val="0"/>
          <w:color w:val="auto"/>
          <w:spacing w:val="0"/>
          <w:kern w:val="0"/>
          <w:sz w:val="32"/>
          <w:szCs w:val="32"/>
          <w:u w:val="none"/>
          <w:shd w:val="clear" w:fill="FFFFFF"/>
          <w:lang w:val="en-US" w:eastAsia="zh-CN" w:bidi="ar"/>
        </w:rPr>
      </w:pPr>
    </w:p>
    <w:p w14:paraId="23456BE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eastAsia" w:ascii="黑体" w:hAnsi="宋体" w:eastAsia="黑体" w:cs="黑体"/>
          <w:i w:val="0"/>
          <w:iCs w:val="0"/>
          <w:caps w:val="0"/>
          <w:color w:val="auto"/>
          <w:spacing w:val="0"/>
          <w:kern w:val="0"/>
          <w:sz w:val="32"/>
          <w:szCs w:val="32"/>
          <w:u w:val="none"/>
          <w:shd w:val="clear" w:fill="FFFFFF"/>
          <w:lang w:val="en-US" w:eastAsia="zh-CN" w:bidi="ar"/>
        </w:rPr>
      </w:pPr>
    </w:p>
    <w:p w14:paraId="72459B4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eastAsia" w:ascii="黑体" w:hAnsi="宋体" w:eastAsia="黑体" w:cs="黑体"/>
          <w:i w:val="0"/>
          <w:iCs w:val="0"/>
          <w:caps w:val="0"/>
          <w:color w:val="auto"/>
          <w:spacing w:val="0"/>
          <w:kern w:val="0"/>
          <w:sz w:val="32"/>
          <w:szCs w:val="32"/>
          <w:u w:val="none"/>
          <w:shd w:val="clear" w:fill="FFFFFF"/>
          <w:lang w:val="en-US" w:eastAsia="zh-CN" w:bidi="ar"/>
        </w:rPr>
      </w:pPr>
    </w:p>
    <w:p w14:paraId="1BCEFD4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eastAsia" w:ascii="黑体" w:hAnsi="宋体" w:eastAsia="黑体" w:cs="黑体"/>
          <w:i w:val="0"/>
          <w:iCs w:val="0"/>
          <w:caps w:val="0"/>
          <w:color w:val="auto"/>
          <w:spacing w:val="0"/>
          <w:kern w:val="0"/>
          <w:sz w:val="32"/>
          <w:szCs w:val="32"/>
          <w:u w:val="none"/>
          <w:shd w:val="clear" w:fill="FFFFFF"/>
          <w:lang w:val="en-US" w:eastAsia="zh-CN" w:bidi="ar"/>
        </w:rPr>
      </w:pPr>
    </w:p>
    <w:p w14:paraId="51443F3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default" w:ascii="黑体" w:hAnsi="宋体" w:eastAsia="黑体" w:cs="黑体"/>
          <w:i w:val="0"/>
          <w:iCs w:val="0"/>
          <w:caps w:val="0"/>
          <w:color w:val="auto"/>
          <w:spacing w:val="0"/>
          <w:kern w:val="0"/>
          <w:sz w:val="32"/>
          <w:szCs w:val="32"/>
          <w:u w:val="none"/>
          <w:shd w:val="clear" w:fill="FFFFFF"/>
          <w:lang w:val="en-US" w:eastAsia="zh-CN" w:bidi="ar"/>
        </w:rPr>
      </w:pPr>
    </w:p>
    <w:sectPr>
      <w:pgSz w:w="11906" w:h="16838"/>
      <w:pgMar w:top="1440" w:right="1800" w:bottom="1440" w:left="1800" w:header="851" w:footer="992"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Wingdings 2">
    <w:panose1 w:val="050201020105070707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CC64CB"/>
    <w:multiLevelType w:val="singleLevel"/>
    <w:tmpl w:val="FACC64CB"/>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3YTk1YzA2NDA5MzFlODU4YTVlYzQ4N2MxZTdlNTcifQ=="/>
  </w:docVars>
  <w:rsids>
    <w:rsidRoot w:val="566F3663"/>
    <w:rsid w:val="020016E9"/>
    <w:rsid w:val="03836A76"/>
    <w:rsid w:val="0767768E"/>
    <w:rsid w:val="0AB85257"/>
    <w:rsid w:val="0EB67344"/>
    <w:rsid w:val="11A60DBA"/>
    <w:rsid w:val="11D8614A"/>
    <w:rsid w:val="1F5F2E8D"/>
    <w:rsid w:val="243021E6"/>
    <w:rsid w:val="26EA5B66"/>
    <w:rsid w:val="2FD07B02"/>
    <w:rsid w:val="30DD6F38"/>
    <w:rsid w:val="3A3871C6"/>
    <w:rsid w:val="3BEC67E7"/>
    <w:rsid w:val="3F830C89"/>
    <w:rsid w:val="45294F26"/>
    <w:rsid w:val="4C56723E"/>
    <w:rsid w:val="4E437F61"/>
    <w:rsid w:val="4F2A1B7F"/>
    <w:rsid w:val="4F31425D"/>
    <w:rsid w:val="50F6750C"/>
    <w:rsid w:val="515561A9"/>
    <w:rsid w:val="566F3663"/>
    <w:rsid w:val="5A8F748C"/>
    <w:rsid w:val="5ACC2B5B"/>
    <w:rsid w:val="5AD773F7"/>
    <w:rsid w:val="5CB86B23"/>
    <w:rsid w:val="603823CA"/>
    <w:rsid w:val="710068BD"/>
    <w:rsid w:val="7B3B2F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tabs>
        <w:tab w:val="left" w:pos="960"/>
      </w:tabs>
      <w:spacing w:line="540" w:lineRule="exact"/>
      <w:ind w:firstLine="5440" w:firstLineChars="1700"/>
    </w:pPr>
    <w:rPr>
      <w:rFonts w:ascii="Times New Roman" w:hAnsi="Times New Roman" w:eastAsia="宋体" w:cs="Times New Roman"/>
      <w:sz w:val="32"/>
      <w:szCs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Body Text First Indent 2"/>
    <w:basedOn w:val="3"/>
    <w:qFormat/>
    <w:uiPriority w:val="0"/>
    <w:pPr>
      <w:ind w:firstLine="420" w:firstLineChars="200"/>
    </w:pPr>
    <w:rPr>
      <w:rFonts w:ascii="Times New Roman" w:hAnsi="Times New Roman" w:eastAsia="宋体" w:cs="Times New Roman"/>
    </w:r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4341</Words>
  <Characters>4611</Characters>
  <Lines>0</Lines>
  <Paragraphs>0</Paragraphs>
  <TotalTime>54</TotalTime>
  <ScaleCrop>false</ScaleCrop>
  <LinksUpToDate>false</LinksUpToDate>
  <CharactersWithSpaces>4750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2024-08-02T05:37:00Z</dcterms:created>
  <dc:creator>徐瑞</dc:creator>
  <cp:lastModifiedBy>徐瑞</cp:lastModifiedBy>
  <cp:lastPrinted>2024-08-28T08:33:00Z</cp:lastPrinted>
  <dcterms:modified xsi:type="dcterms:W3CDTF">2024-08-30T04:02:12Z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4636BA93217A4C589CE3CE42A61E6664_13</vt:lpwstr>
  </property>
</Properties>
</file>