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34F9C1">
      <w:pPr>
        <w:keepNext w:val="0"/>
        <w:keepLines w:val="0"/>
        <w:pageBreakBefore w:val="0"/>
        <w:widowControl w:val="0"/>
        <w:kinsoku/>
        <w:wordWrap/>
        <w:overflowPunct/>
        <w:topLinePunct w:val="0"/>
        <w:bidi w:val="0"/>
        <w:spacing w:line="240" w:lineRule="auto"/>
        <w:rPr>
          <w:rFonts w:asciiTheme="minorEastAsia" w:hAnsiTheme="minorEastAsia"/>
          <w:sz w:val="32"/>
          <w:szCs w:val="32"/>
          <w:highlight w:val="none"/>
        </w:rPr>
      </w:pPr>
      <w:r>
        <w:rPr>
          <w:rFonts w:hint="eastAsia" w:asciiTheme="minorEastAsia" w:hAnsiTheme="minorEastAsia"/>
          <w:sz w:val="32"/>
          <w:szCs w:val="32"/>
          <w:highlight w:val="none"/>
        </w:rPr>
        <w:t>附件2：</w:t>
      </w:r>
    </w:p>
    <w:p w14:paraId="7357B724">
      <w:pPr>
        <w:snapToGrid w:val="0"/>
        <w:spacing w:line="560" w:lineRule="exact"/>
        <w:jc w:val="center"/>
        <w:rPr>
          <w:rFonts w:hint="eastAsia" w:ascii="方正小标宋简体" w:hAnsi="方正小标宋简体" w:eastAsia="方正小标宋简体" w:cs="方正小标宋简体"/>
          <w:sz w:val="44"/>
          <w:szCs w:val="24"/>
          <w:highlight w:val="none"/>
        </w:rPr>
      </w:pPr>
      <w:r>
        <w:rPr>
          <w:rFonts w:hint="eastAsia" w:ascii="方正小标宋简体" w:hAnsi="方正小标宋简体" w:eastAsia="方正小标宋简体" w:cs="方正小标宋简体"/>
          <w:sz w:val="44"/>
          <w:szCs w:val="24"/>
          <w:highlight w:val="none"/>
        </w:rPr>
        <w:t>202</w:t>
      </w:r>
      <w:r>
        <w:rPr>
          <w:rFonts w:hint="eastAsia" w:ascii="方正小标宋简体" w:hAnsi="方正小标宋简体" w:eastAsia="方正小标宋简体" w:cs="方正小标宋简体"/>
          <w:sz w:val="44"/>
          <w:szCs w:val="24"/>
          <w:highlight w:val="none"/>
          <w:lang w:val="en-US" w:eastAsia="zh-CN"/>
        </w:rPr>
        <w:t>4</w:t>
      </w:r>
      <w:r>
        <w:rPr>
          <w:rFonts w:hint="eastAsia" w:ascii="方正小标宋简体" w:hAnsi="方正小标宋简体" w:eastAsia="方正小标宋简体" w:cs="方正小标宋简体"/>
          <w:sz w:val="44"/>
          <w:szCs w:val="24"/>
          <w:highlight w:val="none"/>
        </w:rPr>
        <w:t>年</w:t>
      </w:r>
      <w:r>
        <w:rPr>
          <w:rFonts w:hint="eastAsia" w:ascii="方正小标宋简体" w:hAnsi="方正小标宋简体" w:eastAsia="方正小标宋简体" w:cs="方正小标宋简体"/>
          <w:sz w:val="44"/>
          <w:szCs w:val="24"/>
          <w:highlight w:val="none"/>
          <w:lang w:val="en-US" w:eastAsia="zh-CN"/>
        </w:rPr>
        <w:t>下半年</w:t>
      </w:r>
      <w:r>
        <w:rPr>
          <w:rFonts w:hint="eastAsia" w:ascii="方正小标宋简体" w:hAnsi="方正小标宋简体" w:eastAsia="方正小标宋简体" w:cs="方正小标宋简体"/>
          <w:sz w:val="44"/>
          <w:szCs w:val="24"/>
          <w:highlight w:val="none"/>
        </w:rPr>
        <w:t>新泰市卫健系统事业单位公开招聘应聘须知</w:t>
      </w:r>
    </w:p>
    <w:p w14:paraId="3065DC79">
      <w:pPr>
        <w:keepNext w:val="0"/>
        <w:keepLines w:val="0"/>
        <w:pageBreakBefore w:val="0"/>
        <w:widowControl w:val="0"/>
        <w:kinsoku/>
        <w:wordWrap/>
        <w:overflowPunct/>
        <w:topLinePunct w:val="0"/>
        <w:bidi w:val="0"/>
        <w:spacing w:line="240" w:lineRule="auto"/>
        <w:jc w:val="center"/>
        <w:rPr>
          <w:rFonts w:hint="eastAsia" w:ascii="Times New Roman" w:hAnsi="Times New Roman" w:eastAsia="Arial Unicode MS" w:cs="Times New Roman"/>
          <w:sz w:val="44"/>
          <w:szCs w:val="44"/>
          <w:highlight w:val="none"/>
        </w:rPr>
      </w:pPr>
      <w:r>
        <w:rPr>
          <w:rFonts w:eastAsia="楷体_GB2312"/>
          <w:bCs/>
          <w:sz w:val="32"/>
          <w:szCs w:val="20"/>
          <w:highlight w:val="none"/>
        </w:rPr>
        <w:t>（请认真阅读）</w:t>
      </w:r>
    </w:p>
    <w:p w14:paraId="67ED0E5B">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3"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1、国内非普通高等学历教育的其他教育形式的毕业生是否可以应聘？</w:t>
      </w:r>
    </w:p>
    <w:p w14:paraId="6D2D4191">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国内非普通高等学历教育的其他教育形式（自学考试、成人教育、网络教育、夜大、电大等）毕业生取得毕业证（学位证）后，符合岗位要求资格条件的，均可应聘。</w:t>
      </w:r>
    </w:p>
    <w:p w14:paraId="2DCAED33">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3"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2、“2024年应届毕业生”如何界定？</w:t>
      </w:r>
    </w:p>
    <w:p w14:paraId="105D2C6C">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本次招聘中的“2024年应届毕业生”，是指国内普通高等学校或承担研究生教育任务的科学研究机构中，由国家统一招生且就读期间个人档案保管在就读院校（或科研机构），并于2024年毕业的学生。</w:t>
      </w:r>
    </w:p>
    <w:p w14:paraId="73A1645D">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3"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3、如何理解“在读的非应届毕业生”不得应聘？</w:t>
      </w:r>
    </w:p>
    <w:p w14:paraId="4D94F697">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全脱产在校学习的国内普通高等学历教育学生和国（境）外留学人员，2024年9月23日以前无法完成学业并取得学历学位证书的，不得应聘。</w:t>
      </w:r>
    </w:p>
    <w:p w14:paraId="386CCA7B">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sz w:val="32"/>
          <w:szCs w:val="32"/>
          <w:highlight w:val="none"/>
          <w:lang w:val="en-US" w:eastAsia="zh-CN"/>
        </w:rPr>
        <w:t>其他形式在校学习人员，应如实填写在读学习经历，并保证聘用后可全职在岗工作。招聘主管部门将根据岗位工作要求，对其他形式在校学习的应聘人员情况进行鉴别。如应聘人员虚报、瞒报、漏报在读学习经</w:t>
      </w:r>
      <w:bookmarkStart w:id="0" w:name="_GoBack"/>
      <w:bookmarkEnd w:id="0"/>
      <w:r>
        <w:rPr>
          <w:rFonts w:hint="eastAsia" w:ascii="仿宋" w:hAnsi="仿宋" w:eastAsia="仿宋" w:cs="仿宋"/>
          <w:sz w:val="32"/>
          <w:szCs w:val="32"/>
          <w:highlight w:val="none"/>
          <w:lang w:val="en-US" w:eastAsia="zh-CN"/>
        </w:rPr>
        <w:t>历或具体学习形式，影响资格审核的，将取消应聘资格或取消聘用。</w:t>
      </w:r>
    </w:p>
    <w:p w14:paraId="070FE061">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3"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4、2024年毕业的定向生、委培生是否可以应聘？</w:t>
      </w:r>
    </w:p>
    <w:p w14:paraId="648A3668">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2024年毕业的定向生、委培生原则上不得应聘。如定向或委培单位同意其应聘，应当由定向或委培单位出具同意应聘证明，并经所在院校同意后方可应聘。</w:t>
      </w:r>
    </w:p>
    <w:p w14:paraId="3A29995D">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3"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5、资格审查工作由谁负责？</w:t>
      </w:r>
    </w:p>
    <w:p w14:paraId="1C227C4F">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资格审查工作由招聘主管部门负责，并对资格审查结果负责。</w:t>
      </w:r>
    </w:p>
    <w:p w14:paraId="2766098E">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3"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6、留学回国人员可以应聘哪些岗位，需提供哪些材料？</w:t>
      </w:r>
    </w:p>
    <w:p w14:paraId="0D57E5E8">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留学回国人员可以根据自身情况应聘符合条件的岗位。其中，与国（境）内普通高校2024年应届毕业生同期毕业的留学回国人员，可以应聘限2024年应届毕业生的报考岗位。</w:t>
      </w:r>
    </w:p>
    <w:p w14:paraId="2AC96945">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留学回国人员应聘的，除需提供岗位要求的相关材料外，还需提供国家教育部门的学历学位认证材料。应聘人员可登录教育部留学服务中心网站（http://www.cscse.edu.cn）查询认证的有关要求和程序。</w:t>
      </w:r>
    </w:p>
    <w:p w14:paraId="4E3104E6">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3"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7、岗位要求具有的相关证书取得时间有什么要求？</w:t>
      </w:r>
    </w:p>
    <w:p w14:paraId="09C6DE88">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应聘人员须在2024年9月23日前取得岗位条件要求的学历学位证书（含留学认证书）及其他资格证书。</w:t>
      </w:r>
    </w:p>
    <w:p w14:paraId="6A1AF50D">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与国（境）内普通高校2024年应届毕业生同期毕业的留学回国人员，</w:t>
      </w:r>
      <w:r>
        <w:rPr>
          <w:rFonts w:hint="eastAsia" w:ascii="仿宋" w:hAnsi="仿宋" w:eastAsia="仿宋" w:cs="仿宋"/>
          <w:sz w:val="32"/>
          <w:szCs w:val="32"/>
          <w:highlight w:val="none"/>
          <w:lang w:val="en" w:eastAsia="zh-CN"/>
        </w:rPr>
        <w:t>暂未取得国（境）外学历学位认证</w:t>
      </w:r>
      <w:r>
        <w:rPr>
          <w:rFonts w:hint="eastAsia" w:ascii="仿宋" w:hAnsi="仿宋" w:eastAsia="仿宋" w:cs="仿宋"/>
          <w:sz w:val="32"/>
          <w:szCs w:val="32"/>
          <w:highlight w:val="none"/>
          <w:lang w:val="en-US" w:eastAsia="zh-CN"/>
        </w:rPr>
        <w:t>的</w:t>
      </w:r>
      <w:r>
        <w:rPr>
          <w:rFonts w:hint="eastAsia" w:ascii="仿宋" w:hAnsi="仿宋" w:eastAsia="仿宋" w:cs="仿宋"/>
          <w:sz w:val="32"/>
          <w:szCs w:val="32"/>
          <w:highlight w:val="none"/>
          <w:lang w:val="en" w:eastAsia="zh-CN"/>
        </w:rPr>
        <w:t>，可采取“承诺＋容缺”方式，允许先行参加考试，在体检阶段提供国（境）外</w:t>
      </w:r>
      <w:r>
        <w:rPr>
          <w:rFonts w:hint="eastAsia" w:ascii="仿宋" w:hAnsi="仿宋" w:eastAsia="仿宋" w:cs="仿宋"/>
          <w:sz w:val="32"/>
          <w:szCs w:val="32"/>
          <w:highlight w:val="none"/>
          <w:lang w:val="en-US" w:eastAsia="zh-CN"/>
        </w:rPr>
        <w:t>学历学位认证书</w:t>
      </w:r>
      <w:r>
        <w:rPr>
          <w:rFonts w:hint="eastAsia" w:ascii="仿宋" w:hAnsi="仿宋" w:eastAsia="仿宋" w:cs="仿宋"/>
          <w:sz w:val="32"/>
          <w:szCs w:val="32"/>
          <w:highlight w:val="none"/>
          <w:lang w:val="en" w:eastAsia="zh-CN"/>
        </w:rPr>
        <w:t>。</w:t>
      </w:r>
    </w:p>
    <w:p w14:paraId="55D76670">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3"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8、参加社会化住院医师规范化培训的人员能否按2024年应届毕业生报考？</w:t>
      </w:r>
    </w:p>
    <w:p w14:paraId="2410DC21">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sz w:val="32"/>
          <w:szCs w:val="32"/>
          <w:highlight w:val="none"/>
          <w:lang w:val="en-US" w:eastAsia="zh-CN"/>
        </w:rPr>
        <w:t>根据国家卫生健康委员会等4部门联合印发的《关于贯彻落实住院医师规范化培训“两个同等对待”政策的通知》（国卫办科教发〔2021〕18号）文件要求，自2021年8月4日起，面向社会招收的住院医师如为普通高校应届毕业生的，并于2024年完成住院医师规范化培训合格的，按照2024年应届毕业生对待；经住院医师规范化培训合格的本科学历临床医师，按临床医学、口腔医学、中医专业学位硕士研究生同等对待。</w:t>
      </w:r>
    </w:p>
    <w:p w14:paraId="13A738EE">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3"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9、岗位汇总表中所要求的专业如何理解？</w:t>
      </w:r>
    </w:p>
    <w:p w14:paraId="4EF3265A">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岗位汇总表中的专业要求，主要参考教育部制定的现行高等教育专业目录和人力资源社会保障部制定的全国技工院校专业目录设置。应聘时以应聘人员所获毕业证或国家承认的学历教育证书上注明的专业为准。其中，应聘人员在普通全日制高等学历教育阶段取得国家承认的辅修专业证书、双学位证书、第二学士学位证书的，可与相应的毕业证书配合使用，依据辅修专业证书、双学位证书、第二学士学位证书注明的专业应聘。招聘岗位要求具有学士学位以上学位证书的，应聘人员应具有符合岗位专业要求相对应的学位证书。</w:t>
      </w:r>
    </w:p>
    <w:p w14:paraId="7B08CDAB">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招聘岗位在大学专科、大学本科、研究生3个教育层次分别明确了对应聘人员的专业要求，应聘人员符合一个教育层次的专业要求即可应聘该岗位，招聘岗位另有要求的，须符合其要求。其中，岗位专业要求为“不限”的，即应聘人员在该教育层次的任何专业均符合要求；专业要求为学科大类、门类的，即该大类、门类所包含的专业均符合要求；专业要求为类、一级学科的，即该类、一级学科所包含的专业或方向均符合要求。</w:t>
      </w:r>
    </w:p>
    <w:p w14:paraId="3BF8FA0D">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普通高校2024年应届毕业生，符合教研厅〔2016〕2号和教研厅函〔2019〕1号规定自2016年12月1日后录取且2024年毕业的非全日制研究生，与国（境）内普通高校2024年应届毕业生同期毕业的留学回国人员可依据于2024年9月23日以前取得的普通高等学历教育和国（境）外留学学历学位及相应专业应聘。应聘人员在报名时应如实填写毕业证或学历证书上的专业名称。</w:t>
      </w:r>
    </w:p>
    <w:p w14:paraId="49DCAFB7">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特别提醒：鉴于设置专业要求时招聘单位参考的专业目录未能完全涵盖旧专业、新兴学科、国外学科等，请应聘人员及时查阅教育部制定的高等教育专业目录和人力资源社会保障部制定的全国技工院校专业目录，核实是否属于参考专业目录中的专业。对于专业目录中没有的自设学科（专业）和国（境）外专业，考生在报名时需在备注栏中注明主要课程、研究方向和学习内容等情况，必要时可主动联系招聘主管部门介绍有关情况，招聘主管部门将根据岗位专业要求进行资格审核。</w:t>
      </w:r>
    </w:p>
    <w:p w14:paraId="38397C21">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3"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10、本次招聘中的有效身份证件指的是什么？</w:t>
      </w:r>
    </w:p>
    <w:p w14:paraId="394F148A">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有效身份证件包括有效期限内的居民身份证、临时居民身份证、港澳居民来往内地通行证、台湾居民来往大陆通行证。请考生妥善保管本人有效居民身份证件，过期或丢失的，请务必在考前及时到公安机关换领或补办。</w:t>
      </w:r>
    </w:p>
    <w:p w14:paraId="6170CD0E">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3"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11、网上填写报名信息时应注意什么?</w:t>
      </w:r>
    </w:p>
    <w:p w14:paraId="57B1A873">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报名时，应聘人员要认真阅读网上报名系统有关要求和诚信承诺书，提交的报名申请材料必须真实、准确、完整，能够体现应聘岗位的要求。因提交报名申请材料不准确、不完整、不符合要求，影响网上报名的，由应聘人员本人承担相应后果。应聘人员的申请材料、信息不实或者不符合报名条件的，一经查实，立即取消报考资格。对伪造、变造有关证件、材料、信息，骗取考试资格的，按照有关规定处理。</w:t>
      </w:r>
    </w:p>
    <w:p w14:paraId="618BD8AD">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网上报名系统的表项中未能涵盖报考岗位所要求资格条件的，务必在“备注栏”中如实填写。未在“备注栏”中注明的，视同不符合相应条件。</w:t>
      </w:r>
    </w:p>
    <w:p w14:paraId="5FE2A002">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家庭成员及其主要社会关系，须填写姓名、工作单位及职务。学习和工作（待业）经历须从高中阶段起填写至报名时止，不得间断。</w:t>
      </w:r>
    </w:p>
    <w:p w14:paraId="54A8C9E7">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2004.09—2007.07 新泰市第一中学学生</w:t>
      </w:r>
    </w:p>
    <w:p w14:paraId="28F896F0">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2007.09—2011.07 山东大学管理学院行政管理专业学生</w:t>
      </w:r>
    </w:p>
    <w:p w14:paraId="22FF9700">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2011.07—2012.01 待业</w:t>
      </w:r>
    </w:p>
    <w:p w14:paraId="68577A0D">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2012.01—2013.07  ******单位工作</w:t>
      </w:r>
    </w:p>
    <w:p w14:paraId="49210AA6">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2013.07—2020.12 新泰市******职介中心劳务派遣至***局工作（其间：2013.09—2015.07山东大学管理学院行政管理专业在职研究生班学习）</w:t>
      </w:r>
    </w:p>
    <w:p w14:paraId="6E50EACC">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2020.12至今     待业</w:t>
      </w:r>
    </w:p>
    <w:p w14:paraId="3B0DA993">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参考往年情况，一般报名初始阶段人数较少，后期尤其是最后两天报名比较集中，可能影响资格审查进度。建议应聘人员合理安排报名时间，根据本人的专业、意愿和职业规划等尽早报名，尽量在网速较快的环境报名，尽量避免后期集中报名，以免错失报名机会。</w:t>
      </w:r>
    </w:p>
    <w:p w14:paraId="533A1254">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3"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12、应聘人员在网上提供的照片有什么要求？</w:t>
      </w:r>
    </w:p>
    <w:p w14:paraId="6374D9B8">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电子照片必须是近期正面免冠证件照，并且与面试前资格审查时所提供的照片为同一底版。在上传照片前，须先下载报名系统中的“照片处理工具”，按照工具使用说明对本人电子照片进行处理、保存，并将处理后的照片上传。</w:t>
      </w:r>
    </w:p>
    <w:p w14:paraId="01978429">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3"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13、未通过资格初审的报名信息能否修改？</w:t>
      </w:r>
    </w:p>
    <w:p w14:paraId="4E378820">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2024年9月27日16:00前，单位尚未初审或者初审未通过的，应聘人员可以更改、补充报名信息，也可以改报其他岗位。其中，单位要求补充信息的，应当及时完整地补充报名信息。2024年9月27日16:00后，单位尚未初审或者初审未通过的，不能再改报其他岗位，不能再更改、补充报名信息。</w:t>
      </w:r>
    </w:p>
    <w:p w14:paraId="10268B58">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3"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14、减免考务费如何办理？</w:t>
      </w:r>
    </w:p>
    <w:p w14:paraId="75703BF6">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拟享受减免考务费用的最低生活保障家庭人员、脱贫享受政策人口和防止返贫监测帮扶对象，在报名系统完成报名信息填报并通过资格初审后，请于2024年9月28日16:00前拨打电话与招聘主管部门联系，并将减免材料的电子版（对材料进行拍照或扫描即可）发送至邮箱xtwjjzgk@ta.shandong.cn。邮件以“姓名+身份证号”命名。邮件发送后拨打0538-7252377进行确认。</w:t>
      </w:r>
    </w:p>
    <w:p w14:paraId="10653A93">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减免考务费所需材料包括：（1）本人身份证；（2）最低生活保障家庭人员凭其家庭所在地的县（市、区）民政部门出具的享受最低生活保障的证明或低保证；脱贫享受政策人口和防止返贫监测帮扶对象凭其家庭所在地的县（市、区）乡村振兴部门出具的有关证明。</w:t>
      </w:r>
    </w:p>
    <w:p w14:paraId="0B2B6768">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sz w:val="32"/>
          <w:szCs w:val="32"/>
          <w:highlight w:val="none"/>
          <w:lang w:val="en-US" w:eastAsia="zh-CN"/>
        </w:rPr>
        <w:t>应聘人员邮件发送完成后，请于2024年9月28日16:00前登录报名系统查看个人应聘状态。减免申请通过后，个人应聘状态将显示为“完成”。报考者须在规定时间内办理减免手续，逾期视作放弃报考资格。未通过审核认定人员需于网上缴费截止时间前进行网上缴费。</w:t>
      </w:r>
    </w:p>
    <w:p w14:paraId="04ADCE06">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3"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15、什么是岗位改报?</w:t>
      </w:r>
    </w:p>
    <w:p w14:paraId="3314FC97">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因应聘人数达不到规定比例，而取消招聘岗位的应聘人员，招聘主管部门在规定时间内组织改报本简章附件1中的其他符合条件的岗位。改报只进行一次，改报未通过资格审查的不能再次改报。因应聘人员放弃改报或没有其他符合条件的岗位而不能改报的，考试机构将为其办理笔试考务费退费。请应聘人员在确认缴费后，注意关注取消岗位公告，并保持通讯畅通。因通讯不畅或未在规定时间填报、反馈有关信息影响改报的，视为放弃。</w:t>
      </w:r>
    </w:p>
    <w:p w14:paraId="5CF903C5">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3"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16、进入面试的应聘人员需向招聘主管部门提交哪些材料？</w:t>
      </w:r>
    </w:p>
    <w:p w14:paraId="2457BBEF">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进入面试的应聘人员，需按招聘岗位要求，向招聘主管部门提交本人相关证明材料，主要包括：</w:t>
      </w:r>
    </w:p>
    <w:p w14:paraId="5B7461A8">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（1）《2024年下半年新泰市卫健系统事业单位公开招聘工作人员报名登记表》、《诚信承诺书》（由报名系统直接生成）。</w:t>
      </w:r>
    </w:p>
    <w:p w14:paraId="135BD06A">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（2）应聘人员需提交有效身份证件、国家承认的学历、学位证书（岗位没有学位要求的可不用提供学位证书）、学信网学历证书电子注册备案表，学历、学位证书须在2024年9月23日前取得。</w:t>
      </w:r>
    </w:p>
    <w:p w14:paraId="1520D67F">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（3）国（境）外高校毕业生还需提交教育部留学中心出具的学历学位认证书。与国（境）内普通高校2024年应届毕业生同期毕业的留学回国人员，</w:t>
      </w:r>
      <w:r>
        <w:rPr>
          <w:rFonts w:hint="eastAsia" w:ascii="仿宋" w:hAnsi="仿宋" w:eastAsia="仿宋" w:cs="仿宋"/>
          <w:sz w:val="32"/>
          <w:szCs w:val="32"/>
          <w:highlight w:val="none"/>
          <w:lang w:val="en" w:eastAsia="zh-CN"/>
        </w:rPr>
        <w:t>暂未取得国（境）外学历学位认证</w:t>
      </w:r>
      <w:r>
        <w:rPr>
          <w:rFonts w:hint="eastAsia" w:ascii="仿宋" w:hAnsi="仿宋" w:eastAsia="仿宋" w:cs="仿宋"/>
          <w:sz w:val="32"/>
          <w:szCs w:val="32"/>
          <w:highlight w:val="none"/>
          <w:lang w:val="en-US" w:eastAsia="zh-CN"/>
        </w:rPr>
        <w:t>的</w:t>
      </w:r>
      <w:r>
        <w:rPr>
          <w:rFonts w:hint="eastAsia" w:ascii="仿宋" w:hAnsi="仿宋" w:eastAsia="仿宋" w:cs="仿宋"/>
          <w:sz w:val="32"/>
          <w:szCs w:val="32"/>
          <w:highlight w:val="none"/>
          <w:lang w:val="en" w:eastAsia="zh-CN"/>
        </w:rPr>
        <w:t>，</w:t>
      </w:r>
      <w:r>
        <w:rPr>
          <w:rFonts w:hint="eastAsia" w:ascii="仿宋" w:hAnsi="仿宋" w:eastAsia="仿宋" w:cs="仿宋"/>
          <w:sz w:val="32"/>
          <w:szCs w:val="32"/>
          <w:highlight w:val="none"/>
          <w:lang w:val="en-US" w:eastAsia="zh-CN"/>
        </w:rPr>
        <w:t>需作出在体检阶段</w:t>
      </w:r>
      <w:r>
        <w:rPr>
          <w:rFonts w:hint="eastAsia" w:ascii="仿宋" w:hAnsi="仿宋" w:eastAsia="仿宋" w:cs="仿宋"/>
          <w:sz w:val="32"/>
          <w:szCs w:val="32"/>
          <w:highlight w:val="none"/>
          <w:lang w:val="en" w:eastAsia="zh-CN"/>
        </w:rPr>
        <w:t>提供国（境）外</w:t>
      </w:r>
      <w:r>
        <w:rPr>
          <w:rFonts w:hint="eastAsia" w:ascii="仿宋" w:hAnsi="仿宋" w:eastAsia="仿宋" w:cs="仿宋"/>
          <w:sz w:val="32"/>
          <w:szCs w:val="32"/>
          <w:highlight w:val="none"/>
          <w:lang w:val="en-US" w:eastAsia="zh-CN"/>
        </w:rPr>
        <w:t>学历学位认证书的承诺。</w:t>
      </w:r>
    </w:p>
    <w:p w14:paraId="2C4CE9B8">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（4）在职人员以及已与用人单位签订就业协议的2024年应届毕业生，还需提交解除合同（协议）证明或加盖有用人权限部门（单位）公章的《同意应聘介绍信》（见附件3）。</w:t>
      </w:r>
    </w:p>
    <w:p w14:paraId="05B3BD14">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（5）岗位条件要求的其他资格证书及证明材料。</w:t>
      </w:r>
    </w:p>
    <w:p w14:paraId="5ABFD37D">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资格审查的具体要求以面试资格审查公告为准。</w:t>
      </w:r>
    </w:p>
    <w:p w14:paraId="77D9B83A">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3"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17、违纪违规及存在不诚信情形的应聘人员如何处理？</w:t>
      </w:r>
    </w:p>
    <w:p w14:paraId="366FF0D5">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应聘人员要严格遵守公开招聘的相关政策规定，遵从招聘单位主管部门的统一安排，其在应聘期间的表现，将作为公开招聘考察的重要内容之一。对违反公开招聘纪律的应聘人员，按照《事业单位公开招聘违纪违规行为处理规定》（中华人民共和国人力资源和社会保障部令第35号）处理，对招聘工作中存在不诚信情形的应聘人员，纳入事业单位公开招聘违纪违规与诚信档案库。</w:t>
      </w:r>
    </w:p>
    <w:p w14:paraId="32E51CA5">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3"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18、是否有指定的考试辅导书和培训班？</w:t>
      </w:r>
    </w:p>
    <w:p w14:paraId="03C591DE">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新泰市卫健系统事业单位公开招聘考试不指定考试教材和辅导用书，不举办也不授权或委托任何机构举办考试辅导培训班。</w:t>
      </w:r>
    </w:p>
    <w:sectPr>
      <w:footerReference r:id="rId3" w:type="default"/>
      <w:pgSz w:w="11906" w:h="16838"/>
      <w:pgMar w:top="1134" w:right="1800" w:bottom="115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embedRegular r:id="rId1" w:fontKey="{B4FFEB9E-2965-4A08-A86F-9E7784B6918E}"/>
  </w:font>
  <w:font w:name="楷体_GB2312">
    <w:panose1 w:val="02010609030101010101"/>
    <w:charset w:val="86"/>
    <w:family w:val="modern"/>
    <w:pitch w:val="default"/>
    <w:sig w:usb0="00000001" w:usb1="080E0000" w:usb2="00000000" w:usb3="00000000" w:csb0="00040000" w:csb1="00000000"/>
    <w:embedRegular r:id="rId2" w:fontKey="{24D515A2-DC78-4893-843E-92C7CB90F190}"/>
  </w:font>
  <w:font w:name="仿宋">
    <w:panose1 w:val="02010609060101010101"/>
    <w:charset w:val="86"/>
    <w:family w:val="auto"/>
    <w:pitch w:val="default"/>
    <w:sig w:usb0="800002BF" w:usb1="38CF7CFA" w:usb2="00000016" w:usb3="00000000" w:csb0="00040001" w:csb1="00000000"/>
    <w:embedRegular r:id="rId3" w:fontKey="{E6FF9354-F2B6-41A2-B12F-B1BF394EFF3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176141"/>
    </w:sdtPr>
    <w:sdtContent>
      <w:p w14:paraId="63FCB6D9">
        <w:pPr>
          <w:pStyle w:val="4"/>
          <w:jc w:val="center"/>
        </w:pPr>
        <w:r>
          <w:fldChar w:fldCharType="begin"/>
        </w:r>
        <w:r>
          <w:instrText xml:space="preserve"> PAGE   \* MERGEFORMAT </w:instrText>
        </w:r>
        <w:r>
          <w:fldChar w:fldCharType="separate"/>
        </w:r>
        <w:r>
          <w:rPr>
            <w:lang w:val="zh-CN"/>
          </w:rPr>
          <w:t>4</w:t>
        </w:r>
        <w:r>
          <w:rPr>
            <w:lang w:val="zh-CN"/>
          </w:rPr>
          <w:fldChar w:fldCharType="end"/>
        </w:r>
      </w:p>
    </w:sdtContent>
  </w:sdt>
  <w:p w14:paraId="2C16E129">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hiZWU0YWRkYmVlNGFiOTlhNmE3ZjI0ZDY5ZDM0ZjUifQ=="/>
  </w:docVars>
  <w:rsids>
    <w:rsidRoot w:val="004C50EF"/>
    <w:rsid w:val="00000403"/>
    <w:rsid w:val="00004176"/>
    <w:rsid w:val="00004D70"/>
    <w:rsid w:val="00010EDE"/>
    <w:rsid w:val="000117F8"/>
    <w:rsid w:val="00015620"/>
    <w:rsid w:val="00017746"/>
    <w:rsid w:val="0002208C"/>
    <w:rsid w:val="00027F20"/>
    <w:rsid w:val="00034B90"/>
    <w:rsid w:val="00035FD0"/>
    <w:rsid w:val="000378A0"/>
    <w:rsid w:val="00041A47"/>
    <w:rsid w:val="00041C0A"/>
    <w:rsid w:val="00045E16"/>
    <w:rsid w:val="00050F10"/>
    <w:rsid w:val="000527BB"/>
    <w:rsid w:val="000531B1"/>
    <w:rsid w:val="0007310A"/>
    <w:rsid w:val="00077E17"/>
    <w:rsid w:val="00082C71"/>
    <w:rsid w:val="0008413C"/>
    <w:rsid w:val="00085EA8"/>
    <w:rsid w:val="000959B5"/>
    <w:rsid w:val="000A5C6F"/>
    <w:rsid w:val="000D6449"/>
    <w:rsid w:val="000D7C2A"/>
    <w:rsid w:val="000E14AD"/>
    <w:rsid w:val="000E70B9"/>
    <w:rsid w:val="000E7FEE"/>
    <w:rsid w:val="00100601"/>
    <w:rsid w:val="00100E30"/>
    <w:rsid w:val="0010269F"/>
    <w:rsid w:val="00105B2E"/>
    <w:rsid w:val="00114B9C"/>
    <w:rsid w:val="00123D11"/>
    <w:rsid w:val="0014104E"/>
    <w:rsid w:val="00141ACB"/>
    <w:rsid w:val="00142C7D"/>
    <w:rsid w:val="00150BAC"/>
    <w:rsid w:val="00154A93"/>
    <w:rsid w:val="00160F3E"/>
    <w:rsid w:val="00180F41"/>
    <w:rsid w:val="00182603"/>
    <w:rsid w:val="00182C65"/>
    <w:rsid w:val="0018702D"/>
    <w:rsid w:val="00187D4A"/>
    <w:rsid w:val="00197662"/>
    <w:rsid w:val="001A09A6"/>
    <w:rsid w:val="001A5459"/>
    <w:rsid w:val="001B0FD1"/>
    <w:rsid w:val="001B1980"/>
    <w:rsid w:val="001B57B5"/>
    <w:rsid w:val="001C05DF"/>
    <w:rsid w:val="001C2B04"/>
    <w:rsid w:val="001C31B6"/>
    <w:rsid w:val="001C3580"/>
    <w:rsid w:val="001C6517"/>
    <w:rsid w:val="001C6EBB"/>
    <w:rsid w:val="00200BAC"/>
    <w:rsid w:val="00206CE2"/>
    <w:rsid w:val="0022348E"/>
    <w:rsid w:val="00231EBB"/>
    <w:rsid w:val="002341AC"/>
    <w:rsid w:val="00261BFD"/>
    <w:rsid w:val="00272482"/>
    <w:rsid w:val="00272B71"/>
    <w:rsid w:val="00275BEC"/>
    <w:rsid w:val="00276D37"/>
    <w:rsid w:val="00280063"/>
    <w:rsid w:val="00281F4E"/>
    <w:rsid w:val="00284773"/>
    <w:rsid w:val="00292132"/>
    <w:rsid w:val="002937B0"/>
    <w:rsid w:val="00296B56"/>
    <w:rsid w:val="002A04A2"/>
    <w:rsid w:val="002A05C8"/>
    <w:rsid w:val="002B2C5E"/>
    <w:rsid w:val="002B5BB4"/>
    <w:rsid w:val="002B739C"/>
    <w:rsid w:val="002D45D3"/>
    <w:rsid w:val="002E3834"/>
    <w:rsid w:val="002F6963"/>
    <w:rsid w:val="00302CF0"/>
    <w:rsid w:val="00303B91"/>
    <w:rsid w:val="00303EC8"/>
    <w:rsid w:val="003100C9"/>
    <w:rsid w:val="00314D49"/>
    <w:rsid w:val="003176EB"/>
    <w:rsid w:val="00323357"/>
    <w:rsid w:val="00357121"/>
    <w:rsid w:val="00371126"/>
    <w:rsid w:val="00373237"/>
    <w:rsid w:val="00392536"/>
    <w:rsid w:val="003951C4"/>
    <w:rsid w:val="00395B1F"/>
    <w:rsid w:val="003969B8"/>
    <w:rsid w:val="003A0C4A"/>
    <w:rsid w:val="003A12E3"/>
    <w:rsid w:val="003A1DB4"/>
    <w:rsid w:val="003B05E6"/>
    <w:rsid w:val="003B7C6A"/>
    <w:rsid w:val="003C0F51"/>
    <w:rsid w:val="003C2D03"/>
    <w:rsid w:val="003C355C"/>
    <w:rsid w:val="003E408F"/>
    <w:rsid w:val="003E5622"/>
    <w:rsid w:val="003E68C3"/>
    <w:rsid w:val="003F1708"/>
    <w:rsid w:val="00410091"/>
    <w:rsid w:val="0041463F"/>
    <w:rsid w:val="004306BC"/>
    <w:rsid w:val="004518FB"/>
    <w:rsid w:val="004647E1"/>
    <w:rsid w:val="004777BC"/>
    <w:rsid w:val="004963F4"/>
    <w:rsid w:val="004A4715"/>
    <w:rsid w:val="004A766A"/>
    <w:rsid w:val="004B1F88"/>
    <w:rsid w:val="004C50EF"/>
    <w:rsid w:val="004D4516"/>
    <w:rsid w:val="004E30E4"/>
    <w:rsid w:val="0050026D"/>
    <w:rsid w:val="005002FB"/>
    <w:rsid w:val="00513DA0"/>
    <w:rsid w:val="00515686"/>
    <w:rsid w:val="00515FA7"/>
    <w:rsid w:val="005249C4"/>
    <w:rsid w:val="00524E33"/>
    <w:rsid w:val="00533B21"/>
    <w:rsid w:val="0054048F"/>
    <w:rsid w:val="00542FB5"/>
    <w:rsid w:val="0054520E"/>
    <w:rsid w:val="005462F1"/>
    <w:rsid w:val="00551738"/>
    <w:rsid w:val="00553C8A"/>
    <w:rsid w:val="00564D42"/>
    <w:rsid w:val="00567742"/>
    <w:rsid w:val="0057079D"/>
    <w:rsid w:val="0059034C"/>
    <w:rsid w:val="00596A3C"/>
    <w:rsid w:val="005B0398"/>
    <w:rsid w:val="005B27D9"/>
    <w:rsid w:val="005C07A6"/>
    <w:rsid w:val="005C3BE1"/>
    <w:rsid w:val="005C4AED"/>
    <w:rsid w:val="005D096A"/>
    <w:rsid w:val="005D615E"/>
    <w:rsid w:val="005E2080"/>
    <w:rsid w:val="005E2AF3"/>
    <w:rsid w:val="005E55B5"/>
    <w:rsid w:val="005F795E"/>
    <w:rsid w:val="00605388"/>
    <w:rsid w:val="006054DA"/>
    <w:rsid w:val="0060620C"/>
    <w:rsid w:val="00607DBA"/>
    <w:rsid w:val="00612691"/>
    <w:rsid w:val="00621BFF"/>
    <w:rsid w:val="00630F16"/>
    <w:rsid w:val="006337D3"/>
    <w:rsid w:val="00643C81"/>
    <w:rsid w:val="006628EE"/>
    <w:rsid w:val="00665C1A"/>
    <w:rsid w:val="00671049"/>
    <w:rsid w:val="0067254C"/>
    <w:rsid w:val="00682506"/>
    <w:rsid w:val="00692280"/>
    <w:rsid w:val="006922CA"/>
    <w:rsid w:val="00695EBD"/>
    <w:rsid w:val="006A13F2"/>
    <w:rsid w:val="006A53CB"/>
    <w:rsid w:val="006B7816"/>
    <w:rsid w:val="006C6670"/>
    <w:rsid w:val="006D11C6"/>
    <w:rsid w:val="006D7CF3"/>
    <w:rsid w:val="006F670D"/>
    <w:rsid w:val="006F67BF"/>
    <w:rsid w:val="0070046B"/>
    <w:rsid w:val="00705D14"/>
    <w:rsid w:val="00707ABF"/>
    <w:rsid w:val="00710491"/>
    <w:rsid w:val="00710AD7"/>
    <w:rsid w:val="00713348"/>
    <w:rsid w:val="0073109F"/>
    <w:rsid w:val="0073198B"/>
    <w:rsid w:val="00732AF4"/>
    <w:rsid w:val="00753EE6"/>
    <w:rsid w:val="00762CE7"/>
    <w:rsid w:val="007674B2"/>
    <w:rsid w:val="00767E3E"/>
    <w:rsid w:val="0077644A"/>
    <w:rsid w:val="00794247"/>
    <w:rsid w:val="0079534D"/>
    <w:rsid w:val="00796324"/>
    <w:rsid w:val="007A2D29"/>
    <w:rsid w:val="007A4413"/>
    <w:rsid w:val="007C2E6E"/>
    <w:rsid w:val="007C3497"/>
    <w:rsid w:val="007C4DD3"/>
    <w:rsid w:val="007E29B0"/>
    <w:rsid w:val="00812962"/>
    <w:rsid w:val="00824D2A"/>
    <w:rsid w:val="008357F8"/>
    <w:rsid w:val="008500DB"/>
    <w:rsid w:val="00861EBB"/>
    <w:rsid w:val="008649C1"/>
    <w:rsid w:val="0088158A"/>
    <w:rsid w:val="00896120"/>
    <w:rsid w:val="008A5F28"/>
    <w:rsid w:val="008B6F3A"/>
    <w:rsid w:val="008C7A36"/>
    <w:rsid w:val="00912E30"/>
    <w:rsid w:val="00930826"/>
    <w:rsid w:val="0093618C"/>
    <w:rsid w:val="00945812"/>
    <w:rsid w:val="0094612B"/>
    <w:rsid w:val="009533EC"/>
    <w:rsid w:val="009638D5"/>
    <w:rsid w:val="00964CF4"/>
    <w:rsid w:val="0096629A"/>
    <w:rsid w:val="00971A40"/>
    <w:rsid w:val="00982378"/>
    <w:rsid w:val="009948DF"/>
    <w:rsid w:val="009B5697"/>
    <w:rsid w:val="009C0450"/>
    <w:rsid w:val="009C3C21"/>
    <w:rsid w:val="009C3E5E"/>
    <w:rsid w:val="009D5273"/>
    <w:rsid w:val="009D7D79"/>
    <w:rsid w:val="009E5C19"/>
    <w:rsid w:val="00A00D3E"/>
    <w:rsid w:val="00A21EB2"/>
    <w:rsid w:val="00A30473"/>
    <w:rsid w:val="00A32405"/>
    <w:rsid w:val="00A3304B"/>
    <w:rsid w:val="00A336CD"/>
    <w:rsid w:val="00A4048B"/>
    <w:rsid w:val="00A4195B"/>
    <w:rsid w:val="00A41BDA"/>
    <w:rsid w:val="00A45236"/>
    <w:rsid w:val="00A510D2"/>
    <w:rsid w:val="00A7720A"/>
    <w:rsid w:val="00A83027"/>
    <w:rsid w:val="00A83F37"/>
    <w:rsid w:val="00A96E9A"/>
    <w:rsid w:val="00A96F04"/>
    <w:rsid w:val="00A96FA5"/>
    <w:rsid w:val="00AA5382"/>
    <w:rsid w:val="00AB1ADB"/>
    <w:rsid w:val="00AC1BB6"/>
    <w:rsid w:val="00AC4683"/>
    <w:rsid w:val="00AD14BF"/>
    <w:rsid w:val="00AD558A"/>
    <w:rsid w:val="00AE0BF2"/>
    <w:rsid w:val="00AF0DC5"/>
    <w:rsid w:val="00AF3BAE"/>
    <w:rsid w:val="00AF4059"/>
    <w:rsid w:val="00AF4326"/>
    <w:rsid w:val="00AF684E"/>
    <w:rsid w:val="00AF78D2"/>
    <w:rsid w:val="00B01DA1"/>
    <w:rsid w:val="00B0219F"/>
    <w:rsid w:val="00B02351"/>
    <w:rsid w:val="00B0462B"/>
    <w:rsid w:val="00B07365"/>
    <w:rsid w:val="00B128E1"/>
    <w:rsid w:val="00B20E03"/>
    <w:rsid w:val="00B2387D"/>
    <w:rsid w:val="00B33FD4"/>
    <w:rsid w:val="00B4072D"/>
    <w:rsid w:val="00B43D43"/>
    <w:rsid w:val="00B43F48"/>
    <w:rsid w:val="00B447FE"/>
    <w:rsid w:val="00B47244"/>
    <w:rsid w:val="00B521F0"/>
    <w:rsid w:val="00B5507A"/>
    <w:rsid w:val="00B563FC"/>
    <w:rsid w:val="00B60840"/>
    <w:rsid w:val="00B60AA9"/>
    <w:rsid w:val="00B60DC6"/>
    <w:rsid w:val="00B6306F"/>
    <w:rsid w:val="00B82AC1"/>
    <w:rsid w:val="00BD1D28"/>
    <w:rsid w:val="00BD7F4E"/>
    <w:rsid w:val="00C0519B"/>
    <w:rsid w:val="00C0604C"/>
    <w:rsid w:val="00C1783B"/>
    <w:rsid w:val="00C301CC"/>
    <w:rsid w:val="00C30D51"/>
    <w:rsid w:val="00C32258"/>
    <w:rsid w:val="00C332CE"/>
    <w:rsid w:val="00C349CA"/>
    <w:rsid w:val="00C404F8"/>
    <w:rsid w:val="00C4751B"/>
    <w:rsid w:val="00C620C8"/>
    <w:rsid w:val="00C65147"/>
    <w:rsid w:val="00C65618"/>
    <w:rsid w:val="00C7278A"/>
    <w:rsid w:val="00C734F0"/>
    <w:rsid w:val="00C768C5"/>
    <w:rsid w:val="00C84205"/>
    <w:rsid w:val="00CC0680"/>
    <w:rsid w:val="00CC45D9"/>
    <w:rsid w:val="00CC480B"/>
    <w:rsid w:val="00CC7A6E"/>
    <w:rsid w:val="00CD42D4"/>
    <w:rsid w:val="00CE5D7F"/>
    <w:rsid w:val="00CF6F80"/>
    <w:rsid w:val="00D03EF2"/>
    <w:rsid w:val="00D05C93"/>
    <w:rsid w:val="00D12E35"/>
    <w:rsid w:val="00D17136"/>
    <w:rsid w:val="00D244D2"/>
    <w:rsid w:val="00D56ECE"/>
    <w:rsid w:val="00D6073E"/>
    <w:rsid w:val="00D810D6"/>
    <w:rsid w:val="00D93755"/>
    <w:rsid w:val="00D94E94"/>
    <w:rsid w:val="00DA0099"/>
    <w:rsid w:val="00DA215D"/>
    <w:rsid w:val="00DA2ED0"/>
    <w:rsid w:val="00DE2567"/>
    <w:rsid w:val="00DE390F"/>
    <w:rsid w:val="00E06D47"/>
    <w:rsid w:val="00E071AC"/>
    <w:rsid w:val="00E12425"/>
    <w:rsid w:val="00E239B9"/>
    <w:rsid w:val="00E3442B"/>
    <w:rsid w:val="00E37031"/>
    <w:rsid w:val="00E408EE"/>
    <w:rsid w:val="00E539F2"/>
    <w:rsid w:val="00E6200E"/>
    <w:rsid w:val="00E628FA"/>
    <w:rsid w:val="00E636FA"/>
    <w:rsid w:val="00E658E1"/>
    <w:rsid w:val="00E72F36"/>
    <w:rsid w:val="00E73928"/>
    <w:rsid w:val="00E773CA"/>
    <w:rsid w:val="00E8714B"/>
    <w:rsid w:val="00E92590"/>
    <w:rsid w:val="00EA5CA0"/>
    <w:rsid w:val="00EA6611"/>
    <w:rsid w:val="00EB2B85"/>
    <w:rsid w:val="00EC201F"/>
    <w:rsid w:val="00ED2FA8"/>
    <w:rsid w:val="00EF0F9C"/>
    <w:rsid w:val="00EF737B"/>
    <w:rsid w:val="00F012CB"/>
    <w:rsid w:val="00F03F0C"/>
    <w:rsid w:val="00F133B2"/>
    <w:rsid w:val="00F13661"/>
    <w:rsid w:val="00F144AA"/>
    <w:rsid w:val="00F16793"/>
    <w:rsid w:val="00F23279"/>
    <w:rsid w:val="00F3398B"/>
    <w:rsid w:val="00F33F8F"/>
    <w:rsid w:val="00F35508"/>
    <w:rsid w:val="00F36726"/>
    <w:rsid w:val="00F370F2"/>
    <w:rsid w:val="00F37DF2"/>
    <w:rsid w:val="00F40BC4"/>
    <w:rsid w:val="00F53941"/>
    <w:rsid w:val="00F66518"/>
    <w:rsid w:val="00F66911"/>
    <w:rsid w:val="00F71F75"/>
    <w:rsid w:val="00F8295C"/>
    <w:rsid w:val="00F954B3"/>
    <w:rsid w:val="00FA0FD5"/>
    <w:rsid w:val="00FA29DA"/>
    <w:rsid w:val="00FA405A"/>
    <w:rsid w:val="00FC0FF8"/>
    <w:rsid w:val="00FC46C2"/>
    <w:rsid w:val="00FC786A"/>
    <w:rsid w:val="00FD1B4E"/>
    <w:rsid w:val="00FD29B6"/>
    <w:rsid w:val="00FD354D"/>
    <w:rsid w:val="00FD4E18"/>
    <w:rsid w:val="00FD5E82"/>
    <w:rsid w:val="00FD7114"/>
    <w:rsid w:val="00FF6B87"/>
    <w:rsid w:val="01267963"/>
    <w:rsid w:val="01E6031F"/>
    <w:rsid w:val="01F7589B"/>
    <w:rsid w:val="020F2C8E"/>
    <w:rsid w:val="024535A0"/>
    <w:rsid w:val="026508C5"/>
    <w:rsid w:val="027D752E"/>
    <w:rsid w:val="02B34FE6"/>
    <w:rsid w:val="02C82D7E"/>
    <w:rsid w:val="03A10871"/>
    <w:rsid w:val="04F90411"/>
    <w:rsid w:val="052C0ADD"/>
    <w:rsid w:val="0563374F"/>
    <w:rsid w:val="056742E8"/>
    <w:rsid w:val="05FA1728"/>
    <w:rsid w:val="063442D3"/>
    <w:rsid w:val="06417961"/>
    <w:rsid w:val="069D1DC2"/>
    <w:rsid w:val="06F70A06"/>
    <w:rsid w:val="075902E3"/>
    <w:rsid w:val="07F63B10"/>
    <w:rsid w:val="08132C9F"/>
    <w:rsid w:val="08F605A4"/>
    <w:rsid w:val="0940392C"/>
    <w:rsid w:val="09C92F7C"/>
    <w:rsid w:val="09FD2DE9"/>
    <w:rsid w:val="0A07654E"/>
    <w:rsid w:val="0AB8774D"/>
    <w:rsid w:val="0B0322E3"/>
    <w:rsid w:val="0B1F0FC2"/>
    <w:rsid w:val="0B260B96"/>
    <w:rsid w:val="0B6529B9"/>
    <w:rsid w:val="0B9F1F73"/>
    <w:rsid w:val="0BAD73F0"/>
    <w:rsid w:val="0BE92433"/>
    <w:rsid w:val="0BF42C61"/>
    <w:rsid w:val="0C120997"/>
    <w:rsid w:val="0DCE56BC"/>
    <w:rsid w:val="0E336FCC"/>
    <w:rsid w:val="0EBB5878"/>
    <w:rsid w:val="0EC13B3D"/>
    <w:rsid w:val="0EE47867"/>
    <w:rsid w:val="0EE908EA"/>
    <w:rsid w:val="0F7F734C"/>
    <w:rsid w:val="0F9969F6"/>
    <w:rsid w:val="0F9D38C3"/>
    <w:rsid w:val="10593038"/>
    <w:rsid w:val="110B08C6"/>
    <w:rsid w:val="110D6856"/>
    <w:rsid w:val="1110623D"/>
    <w:rsid w:val="111C66D1"/>
    <w:rsid w:val="115455AE"/>
    <w:rsid w:val="122052E5"/>
    <w:rsid w:val="12BB2A83"/>
    <w:rsid w:val="13277D60"/>
    <w:rsid w:val="14792F69"/>
    <w:rsid w:val="14A11DF6"/>
    <w:rsid w:val="14C3262C"/>
    <w:rsid w:val="14FD3CA8"/>
    <w:rsid w:val="16283400"/>
    <w:rsid w:val="1670272C"/>
    <w:rsid w:val="167A6E07"/>
    <w:rsid w:val="169961A3"/>
    <w:rsid w:val="169E0464"/>
    <w:rsid w:val="16A7448B"/>
    <w:rsid w:val="179F63EE"/>
    <w:rsid w:val="17BA072B"/>
    <w:rsid w:val="185F6755"/>
    <w:rsid w:val="18630667"/>
    <w:rsid w:val="18DE7CB9"/>
    <w:rsid w:val="18E82582"/>
    <w:rsid w:val="192D6375"/>
    <w:rsid w:val="19A60971"/>
    <w:rsid w:val="1A686CD3"/>
    <w:rsid w:val="1AA10768"/>
    <w:rsid w:val="1AD17B87"/>
    <w:rsid w:val="1AE643FC"/>
    <w:rsid w:val="1B2047C2"/>
    <w:rsid w:val="1B6130F0"/>
    <w:rsid w:val="1B8003E8"/>
    <w:rsid w:val="1BCD7F04"/>
    <w:rsid w:val="1C073863"/>
    <w:rsid w:val="1C235B9D"/>
    <w:rsid w:val="1C3C69FC"/>
    <w:rsid w:val="1C40076D"/>
    <w:rsid w:val="1CDD64DB"/>
    <w:rsid w:val="1CE050CE"/>
    <w:rsid w:val="1D5F512C"/>
    <w:rsid w:val="1D6802E8"/>
    <w:rsid w:val="1DA00CF0"/>
    <w:rsid w:val="1DB04B47"/>
    <w:rsid w:val="1DE03DDC"/>
    <w:rsid w:val="1DF6531E"/>
    <w:rsid w:val="1E183CBA"/>
    <w:rsid w:val="1E77297B"/>
    <w:rsid w:val="1E954DBE"/>
    <w:rsid w:val="1ED77124"/>
    <w:rsid w:val="1F3D5705"/>
    <w:rsid w:val="1F957DCA"/>
    <w:rsid w:val="1FE35461"/>
    <w:rsid w:val="1FED29D4"/>
    <w:rsid w:val="20240F8F"/>
    <w:rsid w:val="20892D1A"/>
    <w:rsid w:val="20DE6C42"/>
    <w:rsid w:val="213F02E5"/>
    <w:rsid w:val="217C5BCF"/>
    <w:rsid w:val="21A41712"/>
    <w:rsid w:val="21AC5AFC"/>
    <w:rsid w:val="21AE12AA"/>
    <w:rsid w:val="21B510ED"/>
    <w:rsid w:val="21E857AA"/>
    <w:rsid w:val="21F821A1"/>
    <w:rsid w:val="222A101C"/>
    <w:rsid w:val="22535648"/>
    <w:rsid w:val="22703933"/>
    <w:rsid w:val="228B6DC7"/>
    <w:rsid w:val="22AA5EBF"/>
    <w:rsid w:val="22E55251"/>
    <w:rsid w:val="23631B9E"/>
    <w:rsid w:val="239304FE"/>
    <w:rsid w:val="23B32509"/>
    <w:rsid w:val="2432180E"/>
    <w:rsid w:val="247C7DF5"/>
    <w:rsid w:val="24B23EBF"/>
    <w:rsid w:val="24E54591"/>
    <w:rsid w:val="256E6844"/>
    <w:rsid w:val="25827CE3"/>
    <w:rsid w:val="25AA4CED"/>
    <w:rsid w:val="26411F03"/>
    <w:rsid w:val="266C39C0"/>
    <w:rsid w:val="269558AD"/>
    <w:rsid w:val="26C94A55"/>
    <w:rsid w:val="26EE6B74"/>
    <w:rsid w:val="271E423C"/>
    <w:rsid w:val="27517641"/>
    <w:rsid w:val="278470DC"/>
    <w:rsid w:val="27A93156"/>
    <w:rsid w:val="28401C76"/>
    <w:rsid w:val="286756CD"/>
    <w:rsid w:val="28A42EEE"/>
    <w:rsid w:val="29255DF7"/>
    <w:rsid w:val="292E253F"/>
    <w:rsid w:val="2A160BB8"/>
    <w:rsid w:val="2A720B27"/>
    <w:rsid w:val="2A725B65"/>
    <w:rsid w:val="2AC263E1"/>
    <w:rsid w:val="2AFC735B"/>
    <w:rsid w:val="2B0B3293"/>
    <w:rsid w:val="2B277B63"/>
    <w:rsid w:val="2B2D5EE5"/>
    <w:rsid w:val="2B53611E"/>
    <w:rsid w:val="2B727D88"/>
    <w:rsid w:val="2B8A470F"/>
    <w:rsid w:val="2BC31C94"/>
    <w:rsid w:val="2C044AE6"/>
    <w:rsid w:val="2C4D0A5B"/>
    <w:rsid w:val="2C4E473F"/>
    <w:rsid w:val="2C556535"/>
    <w:rsid w:val="2C5B4A7E"/>
    <w:rsid w:val="2D122988"/>
    <w:rsid w:val="2DAD5705"/>
    <w:rsid w:val="2E1962C0"/>
    <w:rsid w:val="2E406385"/>
    <w:rsid w:val="2E7F3BD6"/>
    <w:rsid w:val="2EA30745"/>
    <w:rsid w:val="2F2A0257"/>
    <w:rsid w:val="2F612037"/>
    <w:rsid w:val="2FA13EE0"/>
    <w:rsid w:val="2FAA2831"/>
    <w:rsid w:val="2FE0681B"/>
    <w:rsid w:val="2FFD7DC6"/>
    <w:rsid w:val="30334532"/>
    <w:rsid w:val="30375349"/>
    <w:rsid w:val="305318C9"/>
    <w:rsid w:val="307C7377"/>
    <w:rsid w:val="308F471E"/>
    <w:rsid w:val="309479CA"/>
    <w:rsid w:val="30DD7AEB"/>
    <w:rsid w:val="310C7DC4"/>
    <w:rsid w:val="313807BF"/>
    <w:rsid w:val="315B589B"/>
    <w:rsid w:val="316843F7"/>
    <w:rsid w:val="31C309D3"/>
    <w:rsid w:val="31F369F1"/>
    <w:rsid w:val="320B0FE9"/>
    <w:rsid w:val="323375CB"/>
    <w:rsid w:val="324024F8"/>
    <w:rsid w:val="325C0215"/>
    <w:rsid w:val="32A1428B"/>
    <w:rsid w:val="32CA4BD8"/>
    <w:rsid w:val="330B382A"/>
    <w:rsid w:val="33DF166D"/>
    <w:rsid w:val="346D561E"/>
    <w:rsid w:val="34C60D86"/>
    <w:rsid w:val="350F0D3B"/>
    <w:rsid w:val="354D1BC9"/>
    <w:rsid w:val="35907F57"/>
    <w:rsid w:val="35A4215D"/>
    <w:rsid w:val="362D3586"/>
    <w:rsid w:val="36690F9D"/>
    <w:rsid w:val="367310DA"/>
    <w:rsid w:val="36D86E97"/>
    <w:rsid w:val="36E46406"/>
    <w:rsid w:val="376C6AEC"/>
    <w:rsid w:val="37710B9C"/>
    <w:rsid w:val="37A626D3"/>
    <w:rsid w:val="37AC6EA5"/>
    <w:rsid w:val="37C151CF"/>
    <w:rsid w:val="381F11CB"/>
    <w:rsid w:val="38356C97"/>
    <w:rsid w:val="386D18DE"/>
    <w:rsid w:val="388A06E9"/>
    <w:rsid w:val="38D62F1A"/>
    <w:rsid w:val="3A3337D1"/>
    <w:rsid w:val="3A745334"/>
    <w:rsid w:val="3AAF07F7"/>
    <w:rsid w:val="3BB22C1D"/>
    <w:rsid w:val="3C1B084A"/>
    <w:rsid w:val="3C381889"/>
    <w:rsid w:val="3D421F1E"/>
    <w:rsid w:val="3D451956"/>
    <w:rsid w:val="3D4C7C79"/>
    <w:rsid w:val="3D58555C"/>
    <w:rsid w:val="3D8E3865"/>
    <w:rsid w:val="3D981F14"/>
    <w:rsid w:val="3DD1395F"/>
    <w:rsid w:val="3E4F6CB0"/>
    <w:rsid w:val="3E5C6124"/>
    <w:rsid w:val="3E741C0B"/>
    <w:rsid w:val="3EBB5919"/>
    <w:rsid w:val="3F462EA4"/>
    <w:rsid w:val="3F582817"/>
    <w:rsid w:val="3F8B172E"/>
    <w:rsid w:val="3FB978A4"/>
    <w:rsid w:val="40507E8F"/>
    <w:rsid w:val="412C7E75"/>
    <w:rsid w:val="421B7C7D"/>
    <w:rsid w:val="42331CCD"/>
    <w:rsid w:val="42BE2675"/>
    <w:rsid w:val="42C25104"/>
    <w:rsid w:val="42C57DD0"/>
    <w:rsid w:val="43590DF5"/>
    <w:rsid w:val="43CB6DB8"/>
    <w:rsid w:val="44705C7F"/>
    <w:rsid w:val="44760679"/>
    <w:rsid w:val="450D26B1"/>
    <w:rsid w:val="46682410"/>
    <w:rsid w:val="46C45D68"/>
    <w:rsid w:val="477B5746"/>
    <w:rsid w:val="478D6B48"/>
    <w:rsid w:val="47A2119D"/>
    <w:rsid w:val="47CE689A"/>
    <w:rsid w:val="489E5612"/>
    <w:rsid w:val="48C56C01"/>
    <w:rsid w:val="493605A8"/>
    <w:rsid w:val="4A6611B2"/>
    <w:rsid w:val="4AC00034"/>
    <w:rsid w:val="4AF12407"/>
    <w:rsid w:val="4B10775C"/>
    <w:rsid w:val="4BC569EA"/>
    <w:rsid w:val="4C430800"/>
    <w:rsid w:val="4C436212"/>
    <w:rsid w:val="4C7356EA"/>
    <w:rsid w:val="4CB146A9"/>
    <w:rsid w:val="4DE730A7"/>
    <w:rsid w:val="4DF94381"/>
    <w:rsid w:val="4E377CD3"/>
    <w:rsid w:val="4EC76CEF"/>
    <w:rsid w:val="4EE93B1B"/>
    <w:rsid w:val="4FCB6379"/>
    <w:rsid w:val="50000292"/>
    <w:rsid w:val="500C2E3A"/>
    <w:rsid w:val="50327739"/>
    <w:rsid w:val="504604A0"/>
    <w:rsid w:val="50EC5789"/>
    <w:rsid w:val="50F15153"/>
    <w:rsid w:val="50F62B0C"/>
    <w:rsid w:val="513C7CD9"/>
    <w:rsid w:val="51661F5B"/>
    <w:rsid w:val="519A183B"/>
    <w:rsid w:val="51C365DA"/>
    <w:rsid w:val="51F71C6A"/>
    <w:rsid w:val="520E55A7"/>
    <w:rsid w:val="52354A15"/>
    <w:rsid w:val="526B025B"/>
    <w:rsid w:val="529A4B46"/>
    <w:rsid w:val="53191B9F"/>
    <w:rsid w:val="544A0D7F"/>
    <w:rsid w:val="547A2949"/>
    <w:rsid w:val="548500CC"/>
    <w:rsid w:val="54A762CC"/>
    <w:rsid w:val="55325811"/>
    <w:rsid w:val="55665CED"/>
    <w:rsid w:val="55901026"/>
    <w:rsid w:val="56152E89"/>
    <w:rsid w:val="56685AA5"/>
    <w:rsid w:val="56A2760D"/>
    <w:rsid w:val="56B34C4D"/>
    <w:rsid w:val="56B80E27"/>
    <w:rsid w:val="56E60023"/>
    <w:rsid w:val="57E211A0"/>
    <w:rsid w:val="57FA4CF1"/>
    <w:rsid w:val="57FF1771"/>
    <w:rsid w:val="583A43A6"/>
    <w:rsid w:val="586C4236"/>
    <w:rsid w:val="587424E0"/>
    <w:rsid w:val="58EE3174"/>
    <w:rsid w:val="59AB374A"/>
    <w:rsid w:val="5A0B5705"/>
    <w:rsid w:val="5A58738F"/>
    <w:rsid w:val="5AC97A1F"/>
    <w:rsid w:val="5BA01729"/>
    <w:rsid w:val="5BD231D9"/>
    <w:rsid w:val="5BDA1FFE"/>
    <w:rsid w:val="5BEC1C38"/>
    <w:rsid w:val="5C121789"/>
    <w:rsid w:val="5C8D4A64"/>
    <w:rsid w:val="5C9B1BB7"/>
    <w:rsid w:val="5CBC5EEE"/>
    <w:rsid w:val="5CCC68ED"/>
    <w:rsid w:val="5D5776A8"/>
    <w:rsid w:val="5DBE13B2"/>
    <w:rsid w:val="5DC456CC"/>
    <w:rsid w:val="5E6F24AF"/>
    <w:rsid w:val="5EA47C8D"/>
    <w:rsid w:val="5EDC2437"/>
    <w:rsid w:val="5F2D1C89"/>
    <w:rsid w:val="5F6B37BB"/>
    <w:rsid w:val="5F6E73B2"/>
    <w:rsid w:val="5F9C4656"/>
    <w:rsid w:val="5FD20B9D"/>
    <w:rsid w:val="60AB27D6"/>
    <w:rsid w:val="60D24C98"/>
    <w:rsid w:val="60FE4F26"/>
    <w:rsid w:val="615F7D97"/>
    <w:rsid w:val="61C712A5"/>
    <w:rsid w:val="61F40DA6"/>
    <w:rsid w:val="629F0EE3"/>
    <w:rsid w:val="63727460"/>
    <w:rsid w:val="63950692"/>
    <w:rsid w:val="644917B4"/>
    <w:rsid w:val="64E14C72"/>
    <w:rsid w:val="65280C12"/>
    <w:rsid w:val="652D56F2"/>
    <w:rsid w:val="65345228"/>
    <w:rsid w:val="65363D2F"/>
    <w:rsid w:val="655D2D78"/>
    <w:rsid w:val="656B7094"/>
    <w:rsid w:val="65BC3D28"/>
    <w:rsid w:val="65DA65CF"/>
    <w:rsid w:val="66287F2E"/>
    <w:rsid w:val="667B2536"/>
    <w:rsid w:val="66D34604"/>
    <w:rsid w:val="66F26F10"/>
    <w:rsid w:val="66FB3677"/>
    <w:rsid w:val="684E2674"/>
    <w:rsid w:val="687D14E9"/>
    <w:rsid w:val="6898169C"/>
    <w:rsid w:val="68F86F57"/>
    <w:rsid w:val="696C0DF6"/>
    <w:rsid w:val="69B338D6"/>
    <w:rsid w:val="69D11AF7"/>
    <w:rsid w:val="69D4260A"/>
    <w:rsid w:val="69D73357"/>
    <w:rsid w:val="6A696BBC"/>
    <w:rsid w:val="6A6A0D47"/>
    <w:rsid w:val="6A801AFE"/>
    <w:rsid w:val="6A8B2F1F"/>
    <w:rsid w:val="6AE94891"/>
    <w:rsid w:val="6B376C47"/>
    <w:rsid w:val="6B6E2347"/>
    <w:rsid w:val="6BAB08B8"/>
    <w:rsid w:val="6BBD38CC"/>
    <w:rsid w:val="6BD2399A"/>
    <w:rsid w:val="6BE35E5F"/>
    <w:rsid w:val="6CB04C2F"/>
    <w:rsid w:val="6D180DAA"/>
    <w:rsid w:val="6E4771A1"/>
    <w:rsid w:val="6E594096"/>
    <w:rsid w:val="6E737F96"/>
    <w:rsid w:val="6E7E26F9"/>
    <w:rsid w:val="6EC5538A"/>
    <w:rsid w:val="6F060056"/>
    <w:rsid w:val="6F69164B"/>
    <w:rsid w:val="706011EA"/>
    <w:rsid w:val="708D788E"/>
    <w:rsid w:val="70CC25B3"/>
    <w:rsid w:val="71416BEB"/>
    <w:rsid w:val="714D03AF"/>
    <w:rsid w:val="714F5382"/>
    <w:rsid w:val="71657579"/>
    <w:rsid w:val="716C1263"/>
    <w:rsid w:val="720455D0"/>
    <w:rsid w:val="723E2B80"/>
    <w:rsid w:val="72903EF0"/>
    <w:rsid w:val="73322691"/>
    <w:rsid w:val="73965C55"/>
    <w:rsid w:val="73C96DB4"/>
    <w:rsid w:val="73CE3DE6"/>
    <w:rsid w:val="74195612"/>
    <w:rsid w:val="74533CF4"/>
    <w:rsid w:val="75AE7539"/>
    <w:rsid w:val="75C249EB"/>
    <w:rsid w:val="75F64F0E"/>
    <w:rsid w:val="76117635"/>
    <w:rsid w:val="762251B1"/>
    <w:rsid w:val="76703313"/>
    <w:rsid w:val="768C10AD"/>
    <w:rsid w:val="770174D0"/>
    <w:rsid w:val="77075720"/>
    <w:rsid w:val="77134609"/>
    <w:rsid w:val="773601AE"/>
    <w:rsid w:val="775A75DD"/>
    <w:rsid w:val="77E1730F"/>
    <w:rsid w:val="78244F66"/>
    <w:rsid w:val="78D57BDA"/>
    <w:rsid w:val="7919746C"/>
    <w:rsid w:val="7939062E"/>
    <w:rsid w:val="79727ACF"/>
    <w:rsid w:val="79CE4C1B"/>
    <w:rsid w:val="79DC221D"/>
    <w:rsid w:val="79E248AD"/>
    <w:rsid w:val="7A095244"/>
    <w:rsid w:val="7B2F7A22"/>
    <w:rsid w:val="7B755AFC"/>
    <w:rsid w:val="7BD333AF"/>
    <w:rsid w:val="7C0B68AE"/>
    <w:rsid w:val="7C3660D0"/>
    <w:rsid w:val="7CB121F8"/>
    <w:rsid w:val="7CCE5BBD"/>
    <w:rsid w:val="7D0455BC"/>
    <w:rsid w:val="7D5A5234"/>
    <w:rsid w:val="7DD075F9"/>
    <w:rsid w:val="7DDE3600"/>
    <w:rsid w:val="7DE55D32"/>
    <w:rsid w:val="7E8C7D84"/>
    <w:rsid w:val="7EFA3C84"/>
    <w:rsid w:val="FFFF7D8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unhideWhenUsed/>
    <w:qFormat/>
    <w:uiPriority w:val="0"/>
    <w:pPr>
      <w:spacing w:after="120"/>
    </w:pPr>
  </w:style>
  <w:style w:type="paragraph" w:styleId="3">
    <w:name w:val="Balloon Text"/>
    <w:basedOn w:val="1"/>
    <w:link w:val="13"/>
    <w:autoRedefine/>
    <w:unhideWhenUsed/>
    <w:qFormat/>
    <w:uiPriority w:val="99"/>
    <w:rPr>
      <w:sz w:val="18"/>
      <w:szCs w:val="18"/>
    </w:rPr>
  </w:style>
  <w:style w:type="paragraph" w:styleId="4">
    <w:name w:val="footer"/>
    <w:basedOn w:val="1"/>
    <w:link w:val="12"/>
    <w:autoRedefine/>
    <w:unhideWhenUsed/>
    <w:qFormat/>
    <w:uiPriority w:val="99"/>
    <w:pPr>
      <w:tabs>
        <w:tab w:val="center" w:pos="4153"/>
        <w:tab w:val="right" w:pos="8306"/>
      </w:tabs>
      <w:snapToGrid w:val="0"/>
      <w:jc w:val="left"/>
    </w:pPr>
    <w:rPr>
      <w:sz w:val="18"/>
      <w:szCs w:val="18"/>
    </w:rPr>
  </w:style>
  <w:style w:type="paragraph" w:styleId="5">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autoRedefine/>
    <w:semiHidden/>
    <w:qFormat/>
    <w:uiPriority w:val="0"/>
  </w:style>
  <w:style w:type="paragraph" w:styleId="7">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10">
    <w:name w:val="Hyperlink"/>
    <w:basedOn w:val="9"/>
    <w:autoRedefine/>
    <w:qFormat/>
    <w:uiPriority w:val="0"/>
    <w:rPr>
      <w:color w:val="0000FF"/>
      <w:u w:val="single"/>
    </w:rPr>
  </w:style>
  <w:style w:type="character" w:customStyle="1" w:styleId="11">
    <w:name w:val="页眉 字符"/>
    <w:basedOn w:val="9"/>
    <w:link w:val="5"/>
    <w:autoRedefine/>
    <w:qFormat/>
    <w:uiPriority w:val="99"/>
    <w:rPr>
      <w:sz w:val="18"/>
      <w:szCs w:val="18"/>
    </w:rPr>
  </w:style>
  <w:style w:type="character" w:customStyle="1" w:styleId="12">
    <w:name w:val="页脚 字符"/>
    <w:basedOn w:val="9"/>
    <w:link w:val="4"/>
    <w:autoRedefine/>
    <w:qFormat/>
    <w:uiPriority w:val="99"/>
    <w:rPr>
      <w:sz w:val="18"/>
      <w:szCs w:val="18"/>
    </w:rPr>
  </w:style>
  <w:style w:type="character" w:customStyle="1" w:styleId="13">
    <w:name w:val="批注框文本 字符"/>
    <w:basedOn w:val="9"/>
    <w:link w:val="3"/>
    <w:autoRedefine/>
    <w:semiHidden/>
    <w:qFormat/>
    <w:uiPriority w:val="99"/>
    <w:rPr>
      <w:sz w:val="18"/>
      <w:szCs w:val="18"/>
    </w:rPr>
  </w:style>
  <w:style w:type="paragraph" w:customStyle="1" w:styleId="14">
    <w:name w:val="纯文本1"/>
    <w:basedOn w:val="1"/>
    <w:autoRedefine/>
    <w:qFormat/>
    <w:uiPriority w:val="0"/>
    <w:pPr>
      <w:autoSpaceDE w:val="0"/>
      <w:autoSpaceDN w:val="0"/>
      <w:adjustRightInd w:val="0"/>
    </w:pPr>
    <w:rPr>
      <w:rFonts w:ascii="宋体" w:hAnsi="Times New Roman" w:eastAsia="宋体" w:cs="Times New Roman"/>
      <w:sz w:val="20"/>
      <w:szCs w:val="20"/>
    </w:rPr>
  </w:style>
  <w:style w:type="paragraph" w:customStyle="1" w:styleId="15">
    <w:name w:val="纯文本2"/>
    <w:basedOn w:val="1"/>
    <w:autoRedefine/>
    <w:qFormat/>
    <w:uiPriority w:val="0"/>
    <w:pPr>
      <w:autoSpaceDE w:val="0"/>
      <w:autoSpaceDN w:val="0"/>
      <w:adjustRightInd w:val="0"/>
      <w:textAlignment w:val="baseline"/>
    </w:pPr>
    <w:rPr>
      <w:rFonts w:ascii="宋体" w:hAnsi="Times New Roman" w:eastAsia="宋体" w:cs="Times New Roman"/>
      <w:sz w:val="20"/>
      <w:szCs w:val="20"/>
    </w:rPr>
  </w:style>
  <w:style w:type="paragraph" w:customStyle="1" w:styleId="16">
    <w:name w:val="纯文本3"/>
    <w:basedOn w:val="1"/>
    <w:autoRedefine/>
    <w:qFormat/>
    <w:uiPriority w:val="0"/>
    <w:pPr>
      <w:autoSpaceDE w:val="0"/>
      <w:autoSpaceDN w:val="0"/>
      <w:adjustRightInd w:val="0"/>
      <w:textAlignment w:val="baseline"/>
    </w:pPr>
    <w:rPr>
      <w:rFonts w:ascii="宋体" w:hAnsi="Times New Roman" w:eastAsia="宋体" w:cs="Times New Roman"/>
      <w:sz w:val="20"/>
      <w:szCs w:val="20"/>
    </w:rPr>
  </w:style>
  <w:style w:type="paragraph" w:customStyle="1" w:styleId="17">
    <w:name w:val="纯文本4"/>
    <w:basedOn w:val="1"/>
    <w:autoRedefine/>
    <w:qFormat/>
    <w:uiPriority w:val="0"/>
    <w:pPr>
      <w:autoSpaceDE w:val="0"/>
      <w:autoSpaceDN w:val="0"/>
      <w:adjustRightInd w:val="0"/>
      <w:textAlignment w:val="baseline"/>
    </w:pPr>
    <w:rPr>
      <w:rFonts w:ascii="宋体" w:hAnsi="Times New Roman" w:eastAsia="宋体" w:cs="Times New Roman"/>
      <w:sz w:val="20"/>
      <w:szCs w:val="20"/>
    </w:rPr>
  </w:style>
  <w:style w:type="paragraph" w:customStyle="1" w:styleId="18">
    <w:name w:val="纯文本5"/>
    <w:basedOn w:val="1"/>
    <w:autoRedefine/>
    <w:qFormat/>
    <w:uiPriority w:val="0"/>
    <w:pPr>
      <w:autoSpaceDE w:val="0"/>
      <w:autoSpaceDN w:val="0"/>
      <w:adjustRightInd w:val="0"/>
      <w:textAlignment w:val="baseline"/>
    </w:pPr>
    <w:rPr>
      <w:rFonts w:ascii="宋体" w:hAnsi="Times New Roman" w:eastAsia="宋体" w:cs="Times New Roman"/>
      <w:sz w:val="20"/>
      <w:szCs w:val="20"/>
    </w:rPr>
  </w:style>
  <w:style w:type="paragraph" w:customStyle="1" w:styleId="19">
    <w:name w:val="纯文本6"/>
    <w:basedOn w:val="1"/>
    <w:autoRedefine/>
    <w:qFormat/>
    <w:uiPriority w:val="0"/>
    <w:pPr>
      <w:autoSpaceDE w:val="0"/>
      <w:autoSpaceDN w:val="0"/>
      <w:adjustRightInd w:val="0"/>
    </w:pPr>
    <w:rPr>
      <w:rFonts w:ascii="宋体" w:hAnsi="Times New Roman"/>
      <w:sz w:val="20"/>
      <w:szCs w:val="20"/>
    </w:rPr>
  </w:style>
  <w:style w:type="paragraph" w:customStyle="1" w:styleId="20">
    <w:name w:val="Plain Text"/>
    <w:basedOn w:val="1"/>
    <w:autoRedefine/>
    <w:qFormat/>
    <w:uiPriority w:val="0"/>
    <w:pPr>
      <w:autoSpaceDE w:val="0"/>
      <w:autoSpaceDN w:val="0"/>
      <w:adjustRightInd w:val="0"/>
    </w:pPr>
    <w:rPr>
      <w:rFonts w:ascii="宋体"/>
      <w:sz w:val="20"/>
      <w:szCs w:val="20"/>
    </w:rPr>
  </w:style>
  <w:style w:type="paragraph" w:customStyle="1" w:styleId="21">
    <w:name w:val="普通(网站)1"/>
    <w:basedOn w:val="1"/>
    <w:autoRedefine/>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9</Pages>
  <Words>4131</Words>
  <Characters>4401</Characters>
  <Lines>19</Lines>
  <Paragraphs>5</Paragraphs>
  <TotalTime>13</TotalTime>
  <ScaleCrop>false</ScaleCrop>
  <LinksUpToDate>false</LinksUpToDate>
  <CharactersWithSpaces>4412</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2014-05-28T09:22:00Z</dcterms:created>
  <dc:creator>admin</dc:creator>
  <cp:lastModifiedBy>吴百宁</cp:lastModifiedBy>
  <cp:lastPrinted>2024-08-08T08:49:00Z</cp:lastPrinted>
  <dcterms:modified xsi:type="dcterms:W3CDTF">2024-09-09T02:21:46Z</dcterms:modified>
  <cp:revision>263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DF72DEB261564F358905127713BCB0F3_13</vt:lpwstr>
  </property>
  <property fmtid="{D5CDD505-2E9C-101B-9397-08002B2CF9AE}" pid="4" name="commondata">
    <vt:lpwstr>eyJoZGlkIjoiNmM3Zjg0YTM1MjI4MGI3MGZlYmY2ZjAwOTBkNjQ4MWYifQ==</vt:lpwstr>
  </property>
</Properties>
</file>