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sz w:val="32"/>
          <w:szCs w:val="32"/>
          <w:lang w:val="en-US" w:eastAsia="zh-CN"/>
        </w:rPr>
        <w:t>附件1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color w:val="FF0000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杭州市水上运动中心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编外人员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计划表</w:t>
      </w:r>
    </w:p>
    <w:bookmarkEnd w:id="0"/>
    <w:tbl>
      <w:tblPr>
        <w:tblStyle w:val="4"/>
        <w:tblpPr w:leftFromText="180" w:rightFromText="180" w:vertAnchor="text" w:horzAnchor="page" w:tblpX="1015" w:tblpY="236"/>
        <w:tblOverlap w:val="never"/>
        <w:tblW w:w="1447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0"/>
        <w:gridCol w:w="834"/>
        <w:gridCol w:w="819"/>
        <w:gridCol w:w="681"/>
        <w:gridCol w:w="887"/>
        <w:gridCol w:w="695"/>
        <w:gridCol w:w="791"/>
        <w:gridCol w:w="696"/>
        <w:gridCol w:w="681"/>
        <w:gridCol w:w="955"/>
        <w:gridCol w:w="2168"/>
        <w:gridCol w:w="1105"/>
        <w:gridCol w:w="995"/>
        <w:gridCol w:w="1105"/>
        <w:gridCol w:w="144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  <w:tblHeader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招聘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招聘岗位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招聘人数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年龄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要求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性别要求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招聘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范围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（户籍）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学位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专业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要求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其他要求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报名渠道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报名咨询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电话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监督投诉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电话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杭州市水上运动中心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办公室综合管理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35周岁及以下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学士及以上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教育学、</w:t>
            </w:r>
          </w:p>
          <w:p>
            <w:pPr>
              <w:ind w:firstLine="180" w:firstLineChars="100"/>
              <w:jc w:val="both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理学</w:t>
            </w:r>
          </w:p>
          <w:p>
            <w:pPr>
              <w:ind w:firstLine="180" w:firstLineChars="10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1.中共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党员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；</w:t>
            </w:r>
          </w:p>
          <w:p>
            <w:pPr>
              <w:adjustRightInd w:val="0"/>
              <w:snapToGrid w:val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具有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较强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的语言文字表达、沟通能力，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熟练掌握办公软件的应用，有较强的计算机操作能力和文字处理能力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能遵守工作纪律、服从工作分配、胜任岗位要求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，能适应出差。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委托第三方招聘（微信公众号“钱江人才招聘信息”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9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（0571）81959686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0571）89583311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笔试结束后，根据笔试成绩从高分到低分，按招聘岗位1:3比例确定参加面试人员（如实际参加笔试人员未达到1:3比例的，则按实际参加笔试人员确定面试对象）。</w:t>
            </w:r>
          </w:p>
          <w:p>
            <w:pPr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后勤科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综合管理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35周岁及以下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学士及以上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管理学、</w:t>
            </w:r>
          </w:p>
          <w:p>
            <w:pPr>
              <w:ind w:firstLine="180" w:firstLineChars="100"/>
              <w:jc w:val="both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理学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uppressAutoHyphens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1.具备良好的语言表达和沟通协调能力，有较强的计算机操作能力和文字处理能力；</w:t>
            </w:r>
          </w:p>
          <w:p>
            <w:pPr>
              <w:suppressAutoHyphens/>
              <w:bidi w:val="0"/>
              <w:adjustRightInd w:val="0"/>
              <w:snapToGrid w:val="0"/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2.能遵守工作纪律、服从工作分配、胜任岗位要求，能适应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运动队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长期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外出训练的保障工作；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能遵守工作纪律、服从工作分配、胜任岗位要求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1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9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4760C"/>
    <w:rsid w:val="5D647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2024-12-06T08:22:00Z</dcterms:created>
  <dc:creator>ZLL</dc:creator>
  <cp:lastModifiedBy>ZLL</cp:lastModifiedBy>
  <dcterms:modified xsi:type="dcterms:W3CDTF">2024-12-06T08:22:41Z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